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275"/>
        <w:gridCol w:w="4536"/>
        <w:gridCol w:w="2977"/>
      </w:tblGrid>
      <w:tr w:rsidR="00D419DE" w:rsidRPr="00D419DE" w14:paraId="5D59A0CF" w14:textId="77777777" w:rsidTr="00590327">
        <w:trPr>
          <w:trHeight w:val="434"/>
        </w:trPr>
        <w:tc>
          <w:tcPr>
            <w:tcW w:w="1277" w:type="dxa"/>
            <w:shd w:val="clear" w:color="auto" w:fill="8A0551"/>
            <w:vAlign w:val="center"/>
          </w:tcPr>
          <w:p w14:paraId="3295FF54" w14:textId="77777777" w:rsidR="00D419DE" w:rsidRPr="00EA71B0" w:rsidRDefault="00D419DE" w:rsidP="00EA71B0">
            <w:pPr>
              <w:spacing w:before="60" w:after="60"/>
              <w:jc w:val="center"/>
              <w:rPr>
                <w:rFonts w:ascii="Arial" w:hAnsi="Arial" w:cs="Arial"/>
                <w:b/>
                <w:color w:val="FFFFFF"/>
                <w:sz w:val="22"/>
                <w:szCs w:val="22"/>
              </w:rPr>
            </w:pPr>
            <w:bookmarkStart w:id="0" w:name="_GoBack"/>
            <w:bookmarkEnd w:id="0"/>
            <w:r w:rsidRPr="00EA71B0">
              <w:rPr>
                <w:rFonts w:ascii="Arial" w:hAnsi="Arial" w:cs="Arial"/>
                <w:b/>
                <w:color w:val="FFFFFF"/>
                <w:sz w:val="22"/>
                <w:szCs w:val="22"/>
              </w:rPr>
              <w:t>Version</w:t>
            </w:r>
          </w:p>
          <w:p w14:paraId="3F71172D" w14:textId="77777777" w:rsidR="00D419DE" w:rsidRPr="00EA71B0" w:rsidRDefault="00D419DE" w:rsidP="00EA71B0">
            <w:pPr>
              <w:spacing w:before="60" w:after="60"/>
              <w:jc w:val="center"/>
              <w:rPr>
                <w:rFonts w:ascii="Arial" w:hAnsi="Arial" w:cs="Arial"/>
                <w:b/>
                <w:sz w:val="22"/>
                <w:szCs w:val="22"/>
              </w:rPr>
            </w:pPr>
            <w:r w:rsidRPr="00EA71B0">
              <w:rPr>
                <w:rFonts w:ascii="Arial" w:hAnsi="Arial" w:cs="Arial"/>
                <w:b/>
                <w:color w:val="FFFFFF"/>
                <w:sz w:val="22"/>
                <w:szCs w:val="22"/>
              </w:rPr>
              <w:t>Number</w:t>
            </w:r>
          </w:p>
        </w:tc>
        <w:tc>
          <w:tcPr>
            <w:tcW w:w="1275" w:type="dxa"/>
            <w:vAlign w:val="center"/>
          </w:tcPr>
          <w:p w14:paraId="7092F522" w14:textId="77777777" w:rsidR="00D419DE" w:rsidRPr="00EA71B0" w:rsidRDefault="004D2419" w:rsidP="00430D6D">
            <w:pPr>
              <w:spacing w:before="60" w:after="60"/>
              <w:jc w:val="center"/>
              <w:rPr>
                <w:rFonts w:ascii="Arial" w:hAnsi="Arial" w:cs="Arial"/>
                <w:sz w:val="22"/>
                <w:szCs w:val="22"/>
              </w:rPr>
            </w:pPr>
            <w:r>
              <w:rPr>
                <w:rFonts w:ascii="Arial" w:hAnsi="Arial" w:cs="Arial"/>
                <w:sz w:val="22"/>
                <w:szCs w:val="22"/>
              </w:rPr>
              <w:t>3</w:t>
            </w:r>
          </w:p>
        </w:tc>
        <w:tc>
          <w:tcPr>
            <w:tcW w:w="4536" w:type="dxa"/>
            <w:shd w:val="clear" w:color="auto" w:fill="8A0551"/>
            <w:vAlign w:val="center"/>
          </w:tcPr>
          <w:p w14:paraId="50D306BF" w14:textId="77777777" w:rsidR="00D419DE" w:rsidRPr="00EA71B0" w:rsidRDefault="00D419DE" w:rsidP="00EA71B0">
            <w:pPr>
              <w:spacing w:before="60" w:after="60"/>
              <w:jc w:val="center"/>
              <w:rPr>
                <w:rFonts w:ascii="Arial" w:hAnsi="Arial" w:cs="Arial"/>
                <w:b/>
                <w:sz w:val="22"/>
                <w:szCs w:val="22"/>
              </w:rPr>
            </w:pPr>
            <w:r w:rsidRPr="00EA71B0">
              <w:rPr>
                <w:rFonts w:ascii="Arial" w:hAnsi="Arial" w:cs="Arial"/>
                <w:b/>
                <w:color w:val="FFFFFF"/>
                <w:sz w:val="22"/>
                <w:szCs w:val="22"/>
              </w:rPr>
              <w:t>Developed by</w:t>
            </w:r>
          </w:p>
        </w:tc>
        <w:tc>
          <w:tcPr>
            <w:tcW w:w="2977" w:type="dxa"/>
            <w:vAlign w:val="center"/>
          </w:tcPr>
          <w:p w14:paraId="4AB6AEB8" w14:textId="77777777" w:rsidR="00D419DE" w:rsidRPr="00EA71B0" w:rsidRDefault="00277565" w:rsidP="00EA71B0">
            <w:pPr>
              <w:spacing w:before="60" w:after="60"/>
              <w:rPr>
                <w:rFonts w:ascii="Arial" w:hAnsi="Arial" w:cs="Arial"/>
                <w:sz w:val="22"/>
                <w:szCs w:val="22"/>
              </w:rPr>
            </w:pPr>
            <w:r>
              <w:rPr>
                <w:rFonts w:ascii="Arial" w:hAnsi="Arial" w:cs="Arial"/>
                <w:sz w:val="22"/>
                <w:szCs w:val="22"/>
              </w:rPr>
              <w:t>Assistant Director – Housing Services</w:t>
            </w:r>
          </w:p>
        </w:tc>
      </w:tr>
      <w:tr w:rsidR="00D419DE" w:rsidRPr="00D419DE" w14:paraId="0CC58C5C" w14:textId="77777777" w:rsidTr="00590327">
        <w:trPr>
          <w:trHeight w:val="434"/>
        </w:trPr>
        <w:tc>
          <w:tcPr>
            <w:tcW w:w="1277" w:type="dxa"/>
            <w:shd w:val="clear" w:color="auto" w:fill="8A0551"/>
            <w:vAlign w:val="center"/>
          </w:tcPr>
          <w:p w14:paraId="527B087A" w14:textId="77777777" w:rsidR="00D419DE" w:rsidRPr="00EA71B0" w:rsidRDefault="006D7C59" w:rsidP="00EA71B0">
            <w:pPr>
              <w:spacing w:before="60" w:after="60"/>
              <w:jc w:val="center"/>
              <w:rPr>
                <w:rFonts w:ascii="Arial" w:hAnsi="Arial" w:cs="Arial"/>
                <w:b/>
                <w:sz w:val="22"/>
                <w:szCs w:val="22"/>
              </w:rPr>
            </w:pPr>
            <w:r>
              <w:rPr>
                <w:rFonts w:ascii="Arial" w:hAnsi="Arial" w:cs="Arial"/>
                <w:b/>
                <w:color w:val="FFFFFF"/>
                <w:sz w:val="22"/>
                <w:szCs w:val="22"/>
              </w:rPr>
              <w:t xml:space="preserve">Approval </w:t>
            </w:r>
            <w:r w:rsidR="00D419DE" w:rsidRPr="00EA71B0">
              <w:rPr>
                <w:rFonts w:ascii="Arial" w:hAnsi="Arial" w:cs="Arial"/>
                <w:b/>
                <w:color w:val="FFFFFF"/>
                <w:sz w:val="22"/>
                <w:szCs w:val="22"/>
              </w:rPr>
              <w:t>Date</w:t>
            </w:r>
          </w:p>
        </w:tc>
        <w:tc>
          <w:tcPr>
            <w:tcW w:w="1275" w:type="dxa"/>
            <w:vAlign w:val="center"/>
          </w:tcPr>
          <w:p w14:paraId="55012402" w14:textId="77777777" w:rsidR="00D419DE" w:rsidRPr="00EA71B0" w:rsidRDefault="00277565" w:rsidP="00EA71B0">
            <w:pPr>
              <w:spacing w:before="60" w:after="60"/>
              <w:jc w:val="center"/>
              <w:rPr>
                <w:rFonts w:ascii="Arial" w:hAnsi="Arial" w:cs="Arial"/>
                <w:sz w:val="22"/>
                <w:szCs w:val="22"/>
              </w:rPr>
            </w:pPr>
            <w:r>
              <w:rPr>
                <w:rFonts w:ascii="Arial" w:hAnsi="Arial" w:cs="Arial"/>
                <w:sz w:val="22"/>
                <w:szCs w:val="22"/>
              </w:rPr>
              <w:t>07/12/23</w:t>
            </w:r>
          </w:p>
        </w:tc>
        <w:tc>
          <w:tcPr>
            <w:tcW w:w="4536" w:type="dxa"/>
            <w:shd w:val="clear" w:color="auto" w:fill="8A0551"/>
            <w:vAlign w:val="center"/>
          </w:tcPr>
          <w:p w14:paraId="27CF4BF3" w14:textId="77777777" w:rsidR="00D419DE" w:rsidRPr="00EA71B0" w:rsidRDefault="00D419DE" w:rsidP="00EA71B0">
            <w:pPr>
              <w:spacing w:before="60" w:after="60"/>
              <w:jc w:val="center"/>
              <w:rPr>
                <w:rFonts w:ascii="Arial" w:hAnsi="Arial" w:cs="Arial"/>
                <w:b/>
                <w:sz w:val="22"/>
                <w:szCs w:val="22"/>
              </w:rPr>
            </w:pPr>
            <w:r w:rsidRPr="00EA71B0">
              <w:rPr>
                <w:rFonts w:ascii="Arial" w:hAnsi="Arial" w:cs="Arial"/>
                <w:b/>
                <w:color w:val="FFFFFF"/>
                <w:sz w:val="22"/>
                <w:szCs w:val="22"/>
              </w:rPr>
              <w:t>In Consultation With</w:t>
            </w:r>
            <w:r w:rsidRPr="00EA71B0">
              <w:rPr>
                <w:rFonts w:ascii="Arial" w:hAnsi="Arial" w:cs="Arial"/>
                <w:b/>
                <w:sz w:val="22"/>
                <w:szCs w:val="22"/>
              </w:rPr>
              <w:t xml:space="preserve"> </w:t>
            </w:r>
          </w:p>
        </w:tc>
        <w:tc>
          <w:tcPr>
            <w:tcW w:w="2977" w:type="dxa"/>
          </w:tcPr>
          <w:p w14:paraId="56A18058" w14:textId="77777777" w:rsidR="00D419DE" w:rsidRPr="00EA71B0" w:rsidRDefault="00D419DE" w:rsidP="006D7C59">
            <w:pPr>
              <w:spacing w:before="60" w:after="60"/>
              <w:rPr>
                <w:rFonts w:ascii="Arial" w:hAnsi="Arial" w:cs="Arial"/>
                <w:sz w:val="22"/>
                <w:szCs w:val="22"/>
              </w:rPr>
            </w:pPr>
          </w:p>
        </w:tc>
      </w:tr>
      <w:tr w:rsidR="0038148B" w:rsidRPr="00D419DE" w14:paraId="23724B8A" w14:textId="77777777" w:rsidTr="0038148B">
        <w:trPr>
          <w:trHeight w:val="434"/>
        </w:trPr>
        <w:tc>
          <w:tcPr>
            <w:tcW w:w="7088" w:type="dxa"/>
            <w:gridSpan w:val="3"/>
            <w:shd w:val="clear" w:color="auto" w:fill="8A0551"/>
            <w:vAlign w:val="center"/>
          </w:tcPr>
          <w:p w14:paraId="11A6577A" w14:textId="77777777" w:rsidR="0038148B" w:rsidRPr="0038148B" w:rsidRDefault="0038148B" w:rsidP="0038148B">
            <w:pPr>
              <w:spacing w:before="60" w:after="60"/>
              <w:jc w:val="center"/>
              <w:rPr>
                <w:rFonts w:ascii="Arial" w:hAnsi="Arial" w:cs="Arial"/>
                <w:b/>
                <w:color w:val="FFFFFF"/>
                <w:sz w:val="18"/>
                <w:szCs w:val="22"/>
              </w:rPr>
            </w:pPr>
            <w:r w:rsidRPr="0038148B">
              <w:rPr>
                <w:rFonts w:ascii="Arial" w:hAnsi="Arial" w:cs="Arial"/>
                <w:b/>
                <w:color w:val="FFFFFF"/>
                <w:sz w:val="18"/>
                <w:szCs w:val="22"/>
              </w:rPr>
              <w:t>Classification</w:t>
            </w:r>
            <w:r>
              <w:rPr>
                <w:rFonts w:ascii="Arial" w:hAnsi="Arial" w:cs="Arial"/>
                <w:b/>
                <w:color w:val="FFFFFF"/>
                <w:sz w:val="18"/>
                <w:szCs w:val="22"/>
              </w:rPr>
              <w:t xml:space="preserve"> Type -</w:t>
            </w:r>
            <w:r w:rsidRPr="0038148B">
              <w:rPr>
                <w:rFonts w:ascii="Arial" w:hAnsi="Arial" w:cs="Arial"/>
                <w:b/>
                <w:color w:val="FFFFFF"/>
                <w:sz w:val="18"/>
                <w:szCs w:val="22"/>
              </w:rPr>
              <w:t xml:space="preserve"> (Confidential</w:t>
            </w:r>
            <w:r>
              <w:rPr>
                <w:rFonts w:ascii="Arial" w:hAnsi="Arial" w:cs="Arial"/>
                <w:b/>
                <w:color w:val="FFFFFF"/>
                <w:sz w:val="18"/>
                <w:szCs w:val="22"/>
              </w:rPr>
              <w:t>, Restricted, Internal use only, None)</w:t>
            </w:r>
          </w:p>
        </w:tc>
        <w:tc>
          <w:tcPr>
            <w:tcW w:w="2977" w:type="dxa"/>
          </w:tcPr>
          <w:p w14:paraId="3576A3AF" w14:textId="77777777" w:rsidR="0038148B" w:rsidRPr="00EA71B0" w:rsidRDefault="0038148B" w:rsidP="006D7C59">
            <w:pPr>
              <w:spacing w:before="60" w:after="60"/>
              <w:rPr>
                <w:rFonts w:ascii="Arial" w:hAnsi="Arial" w:cs="Arial"/>
                <w:sz w:val="22"/>
                <w:szCs w:val="22"/>
              </w:rPr>
            </w:pPr>
          </w:p>
        </w:tc>
      </w:tr>
    </w:tbl>
    <w:p w14:paraId="72C8B43D" w14:textId="77777777" w:rsidR="00826157" w:rsidRDefault="00826157" w:rsidP="00981A50">
      <w:pPr>
        <w:ind w:left="-426"/>
        <w:rPr>
          <w:rFonts w:ascii="Arial" w:hAnsi="Arial" w:cs="Arial"/>
          <w:b/>
        </w:rPr>
      </w:pPr>
    </w:p>
    <w:p w14:paraId="18B77077" w14:textId="77777777" w:rsidR="00C4298E" w:rsidRPr="00C4298E" w:rsidRDefault="00C4298E" w:rsidP="00C4298E">
      <w:pPr>
        <w:numPr>
          <w:ilvl w:val="0"/>
          <w:numId w:val="11"/>
        </w:numPr>
        <w:spacing w:after="240" w:line="252" w:lineRule="auto"/>
        <w:ind w:left="567" w:right="-686" w:hanging="567"/>
        <w:contextualSpacing/>
        <w:jc w:val="both"/>
        <w:rPr>
          <w:rFonts w:ascii="Arial" w:hAnsi="Arial" w:cs="Arial"/>
          <w:b/>
        </w:rPr>
      </w:pPr>
      <w:r w:rsidRPr="00C4298E">
        <w:rPr>
          <w:rFonts w:ascii="Arial" w:hAnsi="Arial" w:cs="Arial"/>
          <w:b/>
        </w:rPr>
        <w:t>Policy Statement</w:t>
      </w:r>
    </w:p>
    <w:p w14:paraId="506232B6" w14:textId="77777777" w:rsidR="00C4298E" w:rsidRPr="00C4298E" w:rsidRDefault="00C4298E" w:rsidP="00C4298E">
      <w:pPr>
        <w:spacing w:after="240" w:line="252" w:lineRule="auto"/>
        <w:ind w:left="720" w:right="-686"/>
        <w:contextualSpacing/>
        <w:jc w:val="both"/>
        <w:rPr>
          <w:rFonts w:ascii="Arial" w:hAnsi="Arial" w:cs="Arial"/>
          <w:b/>
          <w:sz w:val="12"/>
          <w:szCs w:val="12"/>
        </w:rPr>
      </w:pPr>
    </w:p>
    <w:p w14:paraId="624053C5"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r w:rsidRPr="00C4298E">
        <w:rPr>
          <w:rFonts w:ascii="Arial" w:eastAsia="Calibri" w:hAnsi="Arial" w:cs="Arial"/>
          <w:color w:val="000000"/>
          <w:sz w:val="23"/>
          <w:szCs w:val="23"/>
          <w:lang w:eastAsia="en-US"/>
        </w:rPr>
        <w:t xml:space="preserve">This Policy Statement sets out Framework’s approach to feedback, complaints and conduct matters that Framework is responsible for dealing with.  It </w:t>
      </w:r>
      <w:r w:rsidRPr="00C4298E">
        <w:rPr>
          <w:rFonts w:ascii="Arial" w:hAnsi="Arial"/>
          <w:color w:val="000000"/>
          <w:sz w:val="23"/>
          <w:szCs w:val="23"/>
          <w:lang w:val="en-US" w:eastAsia="en-US"/>
        </w:rPr>
        <w:t>applies to all Framework services and operations.  The accompanying P</w:t>
      </w:r>
      <w:proofErr w:type="spellStart"/>
      <w:r w:rsidRPr="00C4298E">
        <w:rPr>
          <w:rFonts w:ascii="Arial" w:eastAsia="Calibri" w:hAnsi="Arial" w:cs="Arial"/>
          <w:color w:val="000000"/>
          <w:sz w:val="23"/>
          <w:szCs w:val="23"/>
          <w:lang w:eastAsia="en-US"/>
        </w:rPr>
        <w:t>rocedure</w:t>
      </w:r>
      <w:proofErr w:type="spellEnd"/>
      <w:r w:rsidRPr="00C4298E">
        <w:rPr>
          <w:rFonts w:ascii="Arial" w:eastAsia="Calibri" w:hAnsi="Arial" w:cs="Arial"/>
          <w:color w:val="000000"/>
          <w:sz w:val="23"/>
          <w:szCs w:val="23"/>
          <w:lang w:eastAsia="en-US"/>
        </w:rPr>
        <w:t xml:space="preserve"> provides details of how to give feedback, how to complain and how complaints are handled.</w:t>
      </w:r>
    </w:p>
    <w:p w14:paraId="58DA9CBC"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6"/>
          <w:szCs w:val="16"/>
          <w:lang w:eastAsia="en-US"/>
        </w:rPr>
      </w:pPr>
    </w:p>
    <w:p w14:paraId="55BBAEEA" w14:textId="77777777" w:rsidR="00C4298E" w:rsidRPr="00C4298E" w:rsidRDefault="00C4298E" w:rsidP="00C4298E">
      <w:pPr>
        <w:autoSpaceDE w:val="0"/>
        <w:autoSpaceDN w:val="0"/>
        <w:adjustRightInd w:val="0"/>
        <w:spacing w:line="252" w:lineRule="auto"/>
        <w:jc w:val="both"/>
        <w:rPr>
          <w:rFonts w:ascii="Arial" w:eastAsia="Calibri" w:hAnsi="Arial" w:cs="Arial"/>
          <w:sz w:val="23"/>
          <w:szCs w:val="23"/>
          <w:lang w:eastAsia="en-US"/>
        </w:rPr>
      </w:pPr>
      <w:r w:rsidRPr="00C4298E">
        <w:rPr>
          <w:rFonts w:ascii="Arial" w:eastAsia="Calibri" w:hAnsi="Arial" w:cs="Arial"/>
          <w:sz w:val="23"/>
          <w:szCs w:val="23"/>
          <w:lang w:eastAsia="en-US"/>
        </w:rPr>
        <w:t>Framework is committed to providing the best possible standards of service and to maintaining positive relationships with all its stakeholders.  It is essential that all feedback and complaints are handled appropriately to ensure that stakeholders feel confident that their opinions have been heard, considered and acted upon promptly and fairly. Framework will encourage and respond positively to all forms of feedback and will value complaints as an opportunity to learn and continually improve.</w:t>
      </w:r>
    </w:p>
    <w:p w14:paraId="1C321FF3"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6"/>
          <w:szCs w:val="16"/>
          <w:lang w:eastAsia="en-US"/>
        </w:rPr>
      </w:pPr>
    </w:p>
    <w:p w14:paraId="4A00780E"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bookmarkStart w:id="1" w:name="contentkeyphrase"/>
      <w:r w:rsidRPr="00C4298E">
        <w:rPr>
          <w:rFonts w:ascii="Arial" w:eastAsia="Calibri" w:hAnsi="Arial" w:cs="Arial"/>
          <w:color w:val="000000"/>
          <w:sz w:val="23"/>
          <w:szCs w:val="23"/>
          <w:lang w:eastAsia="en-US"/>
        </w:rPr>
        <w:t xml:space="preserve">Our Policy and Procedure for Complaints and Feedback reflect the best practice identified in the Parliamentary and Health Service Ombudsman’s Principles of Good Complaint Handling document. (For information on the principles please go to </w:t>
      </w:r>
      <w:hyperlink r:id="rId8" w:history="1">
        <w:r w:rsidRPr="00C4298E">
          <w:rPr>
            <w:rFonts w:ascii="Arial" w:eastAsia="Calibri" w:hAnsi="Arial" w:cs="Arial"/>
            <w:color w:val="0563C1"/>
            <w:sz w:val="23"/>
            <w:szCs w:val="23"/>
            <w:u w:val="single"/>
            <w:lang w:eastAsia="en-US"/>
          </w:rPr>
          <w:t>www.ombudsman.org.uk</w:t>
        </w:r>
      </w:hyperlink>
      <w:r w:rsidRPr="00C4298E">
        <w:rPr>
          <w:rFonts w:ascii="Arial" w:eastAsia="Calibri" w:hAnsi="Arial" w:cs="Arial"/>
          <w:color w:val="000000"/>
          <w:sz w:val="23"/>
          <w:szCs w:val="23"/>
          <w:lang w:eastAsia="en-US"/>
        </w:rPr>
        <w:t>).</w:t>
      </w:r>
    </w:p>
    <w:p w14:paraId="0F0A9591"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6"/>
          <w:szCs w:val="16"/>
          <w:lang w:eastAsia="en-US"/>
        </w:rPr>
      </w:pPr>
    </w:p>
    <w:p w14:paraId="2418A568"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r w:rsidRPr="00C4298E">
        <w:rPr>
          <w:rFonts w:ascii="Arial" w:eastAsia="Calibri" w:hAnsi="Arial" w:cs="Arial"/>
          <w:color w:val="000000"/>
          <w:sz w:val="23"/>
          <w:szCs w:val="23"/>
          <w:lang w:eastAsia="en-US"/>
        </w:rPr>
        <w:t>Where Framework is the landlord for service users, we will comply with the Housing Ombudsman’s Complaints Handling Code.</w:t>
      </w:r>
    </w:p>
    <w:bookmarkEnd w:id="1"/>
    <w:p w14:paraId="608E566E"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lang w:eastAsia="en-US"/>
        </w:rPr>
      </w:pPr>
    </w:p>
    <w:p w14:paraId="4F969705" w14:textId="77777777" w:rsidR="00C4298E" w:rsidRPr="00C4298E" w:rsidRDefault="00C4298E" w:rsidP="00C4298E">
      <w:pPr>
        <w:numPr>
          <w:ilvl w:val="0"/>
          <w:numId w:val="11"/>
        </w:numPr>
        <w:autoSpaceDE w:val="0"/>
        <w:autoSpaceDN w:val="0"/>
        <w:adjustRightInd w:val="0"/>
        <w:spacing w:line="252" w:lineRule="auto"/>
        <w:jc w:val="both"/>
        <w:rPr>
          <w:rFonts w:ascii="Arial" w:eastAsia="Calibri" w:hAnsi="Arial" w:cs="Arial"/>
          <w:b/>
          <w:color w:val="000000"/>
          <w:sz w:val="23"/>
          <w:szCs w:val="23"/>
          <w:lang w:eastAsia="en-US"/>
        </w:rPr>
      </w:pPr>
      <w:r w:rsidRPr="00C4298E">
        <w:rPr>
          <w:rFonts w:ascii="Arial" w:eastAsia="Calibri" w:hAnsi="Arial" w:cs="Arial"/>
          <w:b/>
          <w:color w:val="000000"/>
          <w:sz w:val="23"/>
          <w:szCs w:val="23"/>
          <w:lang w:eastAsia="en-US"/>
        </w:rPr>
        <w:t>Definitions</w:t>
      </w:r>
    </w:p>
    <w:p w14:paraId="5F2C8B95" w14:textId="77777777" w:rsidR="00C4298E" w:rsidRPr="00C4298E" w:rsidRDefault="00C4298E" w:rsidP="00C4298E">
      <w:pPr>
        <w:autoSpaceDE w:val="0"/>
        <w:autoSpaceDN w:val="0"/>
        <w:adjustRightInd w:val="0"/>
        <w:spacing w:line="252" w:lineRule="auto"/>
        <w:ind w:left="720"/>
        <w:jc w:val="both"/>
        <w:rPr>
          <w:rFonts w:ascii="Arial" w:eastAsia="Calibri" w:hAnsi="Arial" w:cs="Arial"/>
          <w:b/>
          <w:color w:val="000000"/>
          <w:sz w:val="12"/>
          <w:szCs w:val="12"/>
          <w:lang w:eastAsia="en-US"/>
        </w:rPr>
      </w:pPr>
    </w:p>
    <w:p w14:paraId="4AF3BB21"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r w:rsidRPr="00C4298E">
        <w:rPr>
          <w:rFonts w:ascii="Arial" w:eastAsia="Calibri" w:hAnsi="Arial" w:cs="Arial"/>
          <w:color w:val="000000"/>
          <w:sz w:val="23"/>
          <w:szCs w:val="23"/>
          <w:lang w:eastAsia="en-US"/>
        </w:rPr>
        <w:t>The definitions below are provided to enable a universal and consistent recording of actions across all of Framework’s services.</w:t>
      </w:r>
    </w:p>
    <w:p w14:paraId="035EBF54"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2"/>
          <w:szCs w:val="12"/>
          <w:lang w:eastAsia="en-US"/>
        </w:rPr>
      </w:pPr>
    </w:p>
    <w:p w14:paraId="64DEA0ED" w14:textId="77777777" w:rsidR="00C4298E" w:rsidRPr="00C4298E" w:rsidRDefault="00C4298E" w:rsidP="00C4298E">
      <w:pPr>
        <w:autoSpaceDE w:val="0"/>
        <w:autoSpaceDN w:val="0"/>
        <w:adjustRightInd w:val="0"/>
        <w:spacing w:after="60" w:line="252" w:lineRule="auto"/>
        <w:jc w:val="both"/>
        <w:rPr>
          <w:rFonts w:ascii="Arial" w:eastAsia="Calibri" w:hAnsi="Arial" w:cs="Arial"/>
          <w:color w:val="000000"/>
          <w:sz w:val="23"/>
          <w:szCs w:val="23"/>
          <w:lang w:eastAsia="en-US"/>
        </w:rPr>
      </w:pPr>
      <w:r w:rsidRPr="00C4298E">
        <w:rPr>
          <w:rFonts w:ascii="Arial" w:eastAsia="Calibri" w:hAnsi="Arial" w:cs="Arial"/>
          <w:b/>
          <w:color w:val="000000"/>
          <w:sz w:val="23"/>
          <w:szCs w:val="23"/>
          <w:lang w:eastAsia="en-US"/>
        </w:rPr>
        <w:t>Complaint</w:t>
      </w:r>
      <w:r w:rsidRPr="00C4298E">
        <w:rPr>
          <w:rFonts w:ascii="Arial" w:eastAsia="Calibri" w:hAnsi="Arial" w:cs="Arial"/>
          <w:color w:val="000000"/>
          <w:sz w:val="23"/>
          <w:szCs w:val="23"/>
          <w:lang w:eastAsia="en-US"/>
        </w:rPr>
        <w:t xml:space="preserve"> </w:t>
      </w:r>
    </w:p>
    <w:p w14:paraId="4BD092C4"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A complaint is an expression of dissatisfaction, however made, about the standard of service, actions or lack of action by the organisation, its own staff, or those acting on its behalf, affecting service users, volunteers or external stakeholders.</w:t>
      </w:r>
    </w:p>
    <w:p w14:paraId="1B9B4DE9"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4"/>
          <w:szCs w:val="14"/>
          <w:lang w:eastAsia="en-US"/>
        </w:rPr>
      </w:pPr>
      <w:r w:rsidRPr="00C4298E">
        <w:rPr>
          <w:rFonts w:ascii="Arial" w:eastAsia="Calibri" w:hAnsi="Arial" w:cs="Arial"/>
          <w:color w:val="000000"/>
          <w:sz w:val="14"/>
          <w:szCs w:val="14"/>
          <w:lang w:eastAsia="en-US"/>
        </w:rPr>
        <w:t xml:space="preserve"> </w:t>
      </w:r>
    </w:p>
    <w:p w14:paraId="30089BEB" w14:textId="77777777" w:rsidR="00C4298E" w:rsidRPr="00C4298E" w:rsidRDefault="00C4298E" w:rsidP="00C4298E">
      <w:pPr>
        <w:tabs>
          <w:tab w:val="left" w:pos="0"/>
        </w:tabs>
        <w:overflowPunct w:val="0"/>
        <w:autoSpaceDE w:val="0"/>
        <w:autoSpaceDN w:val="0"/>
        <w:adjustRightInd w:val="0"/>
        <w:spacing w:after="60" w:line="252" w:lineRule="auto"/>
        <w:jc w:val="both"/>
        <w:textAlignment w:val="baseline"/>
        <w:rPr>
          <w:rFonts w:ascii="Arial" w:eastAsia="Calibri" w:hAnsi="Arial" w:cs="Arial"/>
          <w:b/>
          <w:color w:val="000000"/>
          <w:sz w:val="23"/>
          <w:szCs w:val="23"/>
          <w:lang w:eastAsia="en-US"/>
        </w:rPr>
      </w:pPr>
      <w:r w:rsidRPr="00C4298E">
        <w:rPr>
          <w:rFonts w:ascii="Arial" w:eastAsia="Calibri" w:hAnsi="Arial" w:cs="Arial"/>
          <w:b/>
          <w:color w:val="000000"/>
          <w:sz w:val="23"/>
          <w:szCs w:val="23"/>
          <w:lang w:eastAsia="en-US"/>
        </w:rPr>
        <w:t xml:space="preserve">Feedback </w:t>
      </w:r>
    </w:p>
    <w:p w14:paraId="555249A8" w14:textId="77777777" w:rsidR="00C4298E" w:rsidRPr="00C4298E" w:rsidRDefault="00C4298E" w:rsidP="00C4298E">
      <w:pPr>
        <w:tabs>
          <w:tab w:val="left" w:pos="0"/>
        </w:tabs>
        <w:overflowPunct w:val="0"/>
        <w:autoSpaceDE w:val="0"/>
        <w:autoSpaceDN w:val="0"/>
        <w:adjustRightInd w:val="0"/>
        <w:spacing w:line="252" w:lineRule="auto"/>
        <w:jc w:val="both"/>
        <w:textAlignment w:val="baseline"/>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Feedback refers to information about a positive or negative experience relating to the organisation which can be used as a basis for improvement or recognition.</w:t>
      </w:r>
    </w:p>
    <w:p w14:paraId="50E09037"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4"/>
          <w:szCs w:val="14"/>
          <w:lang w:eastAsia="en-US"/>
        </w:rPr>
      </w:pPr>
    </w:p>
    <w:p w14:paraId="5209742F" w14:textId="77777777" w:rsidR="00C4298E" w:rsidRPr="00C4298E" w:rsidRDefault="00C4298E" w:rsidP="00C4298E">
      <w:pPr>
        <w:autoSpaceDE w:val="0"/>
        <w:autoSpaceDN w:val="0"/>
        <w:adjustRightInd w:val="0"/>
        <w:spacing w:after="60" w:line="252" w:lineRule="auto"/>
        <w:jc w:val="both"/>
        <w:rPr>
          <w:rFonts w:ascii="Arial" w:eastAsia="Calibri" w:hAnsi="Arial" w:cs="Arial"/>
          <w:color w:val="000000"/>
          <w:sz w:val="23"/>
          <w:szCs w:val="23"/>
          <w:lang w:eastAsia="en-US"/>
        </w:rPr>
      </w:pPr>
      <w:r w:rsidRPr="00C4298E">
        <w:rPr>
          <w:rFonts w:ascii="Arial" w:eastAsia="Calibri" w:hAnsi="Arial" w:cs="Arial"/>
          <w:b/>
          <w:color w:val="000000"/>
          <w:sz w:val="23"/>
          <w:szCs w:val="23"/>
          <w:lang w:eastAsia="en-US"/>
        </w:rPr>
        <w:t>Incident</w:t>
      </w:r>
      <w:r w:rsidRPr="00C4298E">
        <w:rPr>
          <w:rFonts w:ascii="Arial" w:eastAsia="Calibri" w:hAnsi="Arial" w:cs="Arial"/>
          <w:color w:val="000000"/>
          <w:sz w:val="23"/>
          <w:szCs w:val="23"/>
          <w:lang w:eastAsia="en-US"/>
        </w:rPr>
        <w:t xml:space="preserve"> </w:t>
      </w:r>
    </w:p>
    <w:p w14:paraId="4FBAFF9F"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An incident is an action by a service user, employee (including volunteers), Board Member or visitor to a Framework premises, which requires the use of formal investigation processes by a number of different managers to address the human, regulatory and reputational impact.</w:t>
      </w:r>
    </w:p>
    <w:p w14:paraId="53ED5AB7"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4"/>
          <w:szCs w:val="14"/>
          <w:lang w:eastAsia="en-US"/>
        </w:rPr>
      </w:pPr>
    </w:p>
    <w:p w14:paraId="53BE0428" w14:textId="77777777" w:rsidR="00C4298E" w:rsidRDefault="00C4298E" w:rsidP="00C4298E">
      <w:pPr>
        <w:autoSpaceDE w:val="0"/>
        <w:autoSpaceDN w:val="0"/>
        <w:adjustRightInd w:val="0"/>
        <w:spacing w:after="60" w:line="252" w:lineRule="auto"/>
        <w:jc w:val="both"/>
        <w:rPr>
          <w:rFonts w:ascii="Arial" w:eastAsia="Calibri" w:hAnsi="Arial" w:cs="Arial"/>
          <w:b/>
          <w:color w:val="000000"/>
          <w:sz w:val="23"/>
          <w:szCs w:val="23"/>
          <w:lang w:eastAsia="en-US"/>
        </w:rPr>
      </w:pPr>
    </w:p>
    <w:p w14:paraId="3BB25F07" w14:textId="77777777" w:rsidR="00C4298E" w:rsidRPr="00C4298E" w:rsidRDefault="00C4298E" w:rsidP="00C4298E">
      <w:pPr>
        <w:autoSpaceDE w:val="0"/>
        <w:autoSpaceDN w:val="0"/>
        <w:adjustRightInd w:val="0"/>
        <w:spacing w:after="60" w:line="252" w:lineRule="auto"/>
        <w:jc w:val="both"/>
        <w:rPr>
          <w:rFonts w:ascii="Arial" w:eastAsia="Calibri" w:hAnsi="Arial" w:cs="Arial"/>
          <w:color w:val="000000"/>
          <w:sz w:val="23"/>
          <w:szCs w:val="23"/>
          <w:lang w:eastAsia="en-US"/>
        </w:rPr>
      </w:pPr>
      <w:r w:rsidRPr="00C4298E">
        <w:rPr>
          <w:rFonts w:ascii="Arial" w:eastAsia="Calibri" w:hAnsi="Arial" w:cs="Arial"/>
          <w:b/>
          <w:color w:val="000000"/>
          <w:sz w:val="23"/>
          <w:szCs w:val="23"/>
          <w:lang w:eastAsia="en-US"/>
        </w:rPr>
        <w:lastRenderedPageBreak/>
        <w:t>Service Request</w:t>
      </w:r>
      <w:r w:rsidRPr="00C4298E">
        <w:rPr>
          <w:rFonts w:ascii="Arial" w:eastAsia="Calibri" w:hAnsi="Arial" w:cs="Arial"/>
          <w:color w:val="000000"/>
          <w:sz w:val="23"/>
          <w:szCs w:val="23"/>
          <w:lang w:eastAsia="en-US"/>
        </w:rPr>
        <w:t xml:space="preserve"> </w:t>
      </w:r>
    </w:p>
    <w:p w14:paraId="44F469FB"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This is a request by a service user to rectify a problem, which they reasonably believe to be Framework’s responsibility (e.g. a property repair).</w:t>
      </w:r>
    </w:p>
    <w:p w14:paraId="6F92A53C"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4"/>
          <w:szCs w:val="14"/>
          <w:lang w:eastAsia="en-US"/>
        </w:rPr>
      </w:pPr>
    </w:p>
    <w:p w14:paraId="67D9F3F1" w14:textId="77777777" w:rsidR="00C4298E" w:rsidRPr="00C4298E" w:rsidRDefault="00C4298E" w:rsidP="00C4298E">
      <w:pPr>
        <w:autoSpaceDE w:val="0"/>
        <w:autoSpaceDN w:val="0"/>
        <w:adjustRightInd w:val="0"/>
        <w:spacing w:after="60" w:line="252" w:lineRule="auto"/>
        <w:jc w:val="both"/>
        <w:rPr>
          <w:rFonts w:ascii="Arial" w:eastAsia="Calibri" w:hAnsi="Arial" w:cs="Arial"/>
          <w:b/>
          <w:color w:val="000000"/>
          <w:sz w:val="23"/>
          <w:szCs w:val="23"/>
          <w:lang w:eastAsia="en-US"/>
        </w:rPr>
      </w:pPr>
      <w:r w:rsidRPr="00C4298E">
        <w:rPr>
          <w:rFonts w:ascii="Arial" w:eastAsia="Calibri" w:hAnsi="Arial" w:cs="Arial"/>
          <w:b/>
          <w:color w:val="000000"/>
          <w:sz w:val="23"/>
          <w:szCs w:val="23"/>
          <w:lang w:eastAsia="en-US"/>
        </w:rPr>
        <w:t xml:space="preserve">Stakeholder </w:t>
      </w:r>
    </w:p>
    <w:p w14:paraId="2F705C36"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This is a service user or any other person(s), who wish to provide feedback or comment about an aspect of Framework’s service.</w:t>
      </w:r>
    </w:p>
    <w:p w14:paraId="048E6088" w14:textId="77777777" w:rsidR="00C4298E" w:rsidRPr="00C4298E" w:rsidRDefault="00C4298E" w:rsidP="00C4298E">
      <w:pPr>
        <w:tabs>
          <w:tab w:val="left" w:pos="0"/>
        </w:tabs>
        <w:overflowPunct w:val="0"/>
        <w:autoSpaceDE w:val="0"/>
        <w:autoSpaceDN w:val="0"/>
        <w:adjustRightInd w:val="0"/>
        <w:spacing w:line="252" w:lineRule="auto"/>
        <w:jc w:val="both"/>
        <w:textAlignment w:val="baseline"/>
        <w:rPr>
          <w:rFonts w:ascii="Arial" w:hAnsi="Arial" w:cs="Arial"/>
          <w:sz w:val="12"/>
          <w:szCs w:val="12"/>
          <w:lang w:val="en-US" w:eastAsia="en-US"/>
        </w:rPr>
      </w:pPr>
    </w:p>
    <w:p w14:paraId="6519FDDF" w14:textId="77777777" w:rsidR="00C4298E" w:rsidRPr="00C4298E" w:rsidRDefault="00C4298E" w:rsidP="00C4298E">
      <w:pPr>
        <w:numPr>
          <w:ilvl w:val="0"/>
          <w:numId w:val="11"/>
        </w:numPr>
        <w:autoSpaceDE w:val="0"/>
        <w:autoSpaceDN w:val="0"/>
        <w:adjustRightInd w:val="0"/>
        <w:spacing w:line="252" w:lineRule="auto"/>
        <w:ind w:left="567" w:hanging="567"/>
        <w:jc w:val="both"/>
        <w:rPr>
          <w:rFonts w:ascii="Arial" w:hAnsi="Arial" w:cs="Arial"/>
          <w:b/>
        </w:rPr>
      </w:pPr>
      <w:r w:rsidRPr="00C4298E">
        <w:rPr>
          <w:rFonts w:ascii="Arial" w:hAnsi="Arial" w:cs="Arial"/>
          <w:b/>
        </w:rPr>
        <w:t xml:space="preserve">Feedback and Complaints </w:t>
      </w:r>
    </w:p>
    <w:p w14:paraId="312D4441"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2"/>
          <w:szCs w:val="12"/>
          <w:lang w:eastAsia="en-US"/>
        </w:rPr>
      </w:pPr>
    </w:p>
    <w:p w14:paraId="30A04F33"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r w:rsidRPr="00C4298E">
        <w:rPr>
          <w:rFonts w:ascii="Arial" w:eastAsia="Calibri" w:hAnsi="Arial" w:cs="Arial"/>
          <w:color w:val="000000"/>
          <w:sz w:val="23"/>
          <w:szCs w:val="23"/>
          <w:lang w:eastAsia="en-US"/>
        </w:rPr>
        <w:t>There are occasions when a service user or any other persons, may wish to provide feedback about an aspect of Framework’s service or operation. This Policy ensures that feedback, where appropriate, is acknowledged.  Regardless of whether this feedback is positive or negative, it is Framework’s Policy to record all of it and services should maintain service logs for this purpose.</w:t>
      </w:r>
    </w:p>
    <w:p w14:paraId="110B2C59"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6"/>
          <w:szCs w:val="16"/>
          <w:lang w:eastAsia="en-US"/>
        </w:rPr>
      </w:pPr>
    </w:p>
    <w:p w14:paraId="74B11D7B"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r w:rsidRPr="00C4298E">
        <w:rPr>
          <w:rFonts w:ascii="Arial" w:eastAsia="Calibri" w:hAnsi="Arial" w:cs="Arial"/>
          <w:color w:val="000000"/>
          <w:sz w:val="23"/>
          <w:szCs w:val="23"/>
          <w:lang w:eastAsia="en-US"/>
        </w:rPr>
        <w:t>Service requests should also be recorded, monitored and reviewed regularly.  A complaint should be raised when a service user raises dissatisfaction with a response to their service request.</w:t>
      </w:r>
    </w:p>
    <w:p w14:paraId="49C4FF01"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6"/>
          <w:szCs w:val="16"/>
          <w:lang w:eastAsia="en-US"/>
        </w:rPr>
      </w:pPr>
    </w:p>
    <w:p w14:paraId="2577A501" w14:textId="77777777" w:rsidR="00C4298E" w:rsidRPr="00C4298E" w:rsidRDefault="00C4298E" w:rsidP="00C4298E">
      <w:pPr>
        <w:tabs>
          <w:tab w:val="left" w:pos="0"/>
        </w:tabs>
        <w:overflowPunct w:val="0"/>
        <w:autoSpaceDE w:val="0"/>
        <w:autoSpaceDN w:val="0"/>
        <w:adjustRightInd w:val="0"/>
        <w:spacing w:line="252" w:lineRule="auto"/>
        <w:jc w:val="both"/>
        <w:textAlignment w:val="baseline"/>
        <w:rPr>
          <w:rFonts w:ascii="Arial" w:hAnsi="Arial" w:cs="Arial"/>
          <w:sz w:val="23"/>
          <w:szCs w:val="23"/>
          <w:lang w:eastAsia="en-US"/>
        </w:rPr>
      </w:pPr>
      <w:r w:rsidRPr="00C4298E">
        <w:rPr>
          <w:rFonts w:ascii="Arial" w:hAnsi="Arial" w:cs="Arial"/>
          <w:sz w:val="23"/>
          <w:szCs w:val="23"/>
          <w:lang w:eastAsia="en-US"/>
        </w:rPr>
        <w:t>This Policy does not apply to complaints made by Framework members of Staff.  Framework employees must raise any complaints by following the steps outlined in the Grievance or (if appropriate) Whistleblowing Policy and Procedures.</w:t>
      </w:r>
    </w:p>
    <w:p w14:paraId="7A01D075"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lang w:eastAsia="en-US"/>
        </w:rPr>
      </w:pPr>
    </w:p>
    <w:p w14:paraId="32A70214" w14:textId="77777777" w:rsidR="00C4298E" w:rsidRPr="00C4298E" w:rsidRDefault="00C4298E" w:rsidP="00C4298E">
      <w:pPr>
        <w:numPr>
          <w:ilvl w:val="0"/>
          <w:numId w:val="11"/>
        </w:numPr>
        <w:spacing w:after="120" w:line="252" w:lineRule="auto"/>
        <w:ind w:left="567" w:right="-686" w:hanging="567"/>
        <w:contextualSpacing/>
        <w:jc w:val="both"/>
        <w:rPr>
          <w:rFonts w:ascii="Arial" w:hAnsi="Arial" w:cs="Arial"/>
          <w:b/>
        </w:rPr>
      </w:pPr>
      <w:r w:rsidRPr="00C4298E">
        <w:rPr>
          <w:rFonts w:ascii="Arial" w:hAnsi="Arial" w:cs="Arial"/>
          <w:b/>
        </w:rPr>
        <w:t>The Objectives and Purpose of Recording and Investigating Complaints</w:t>
      </w:r>
    </w:p>
    <w:p w14:paraId="4C07908F" w14:textId="77777777" w:rsidR="00C4298E" w:rsidRPr="00C4298E" w:rsidRDefault="00C4298E" w:rsidP="00C4298E">
      <w:pPr>
        <w:spacing w:after="120" w:line="252" w:lineRule="auto"/>
        <w:ind w:left="360" w:right="-686"/>
        <w:contextualSpacing/>
        <w:jc w:val="both"/>
        <w:rPr>
          <w:rFonts w:ascii="Arial" w:hAnsi="Arial" w:cs="Arial"/>
          <w:b/>
          <w:sz w:val="12"/>
          <w:szCs w:val="12"/>
        </w:rPr>
      </w:pPr>
    </w:p>
    <w:p w14:paraId="594188E0"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r w:rsidRPr="00C4298E">
        <w:rPr>
          <w:rFonts w:ascii="Arial" w:eastAsia="Calibri" w:hAnsi="Arial" w:cs="Arial"/>
          <w:color w:val="000000"/>
          <w:sz w:val="23"/>
          <w:szCs w:val="23"/>
          <w:lang w:eastAsia="en-US"/>
        </w:rPr>
        <w:t xml:space="preserve">This Policy aims to ensure that the complaints process is flexible, prompt, impartial and responsive to the needs of individual complainants.  It is one of the mechanisms that Framework will use to deliver a high standard of service.  Amongst the Policy commitments made by the organisation are that: </w:t>
      </w:r>
    </w:p>
    <w:p w14:paraId="422CEBCA" w14:textId="77777777" w:rsidR="00C4298E" w:rsidRPr="00C4298E" w:rsidRDefault="00C4298E" w:rsidP="00C4298E">
      <w:pPr>
        <w:autoSpaceDE w:val="0"/>
        <w:autoSpaceDN w:val="0"/>
        <w:adjustRightInd w:val="0"/>
        <w:spacing w:line="252" w:lineRule="auto"/>
        <w:rPr>
          <w:rFonts w:ascii="Arial" w:eastAsia="Calibri" w:hAnsi="Arial" w:cs="Arial"/>
          <w:color w:val="000000"/>
          <w:sz w:val="12"/>
          <w:szCs w:val="12"/>
          <w:lang w:eastAsia="en-US"/>
        </w:rPr>
      </w:pPr>
    </w:p>
    <w:p w14:paraId="505E8C3C" w14:textId="77777777" w:rsidR="00C4298E" w:rsidRPr="00C4298E" w:rsidRDefault="00C4298E" w:rsidP="00C4298E">
      <w:pPr>
        <w:numPr>
          <w:ilvl w:val="0"/>
          <w:numId w:val="9"/>
        </w:numPr>
        <w:autoSpaceDE w:val="0"/>
        <w:autoSpaceDN w:val="0"/>
        <w:adjustRightInd w:val="0"/>
        <w:spacing w:after="60" w:line="252" w:lineRule="auto"/>
        <w:ind w:left="567" w:hanging="425"/>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 xml:space="preserve">Everyone has the right to complain. </w:t>
      </w:r>
    </w:p>
    <w:p w14:paraId="5636AA32" w14:textId="77777777" w:rsidR="00C4298E" w:rsidRPr="00C4298E" w:rsidRDefault="00C4298E" w:rsidP="00C4298E">
      <w:pPr>
        <w:numPr>
          <w:ilvl w:val="0"/>
          <w:numId w:val="9"/>
        </w:numPr>
        <w:autoSpaceDE w:val="0"/>
        <w:autoSpaceDN w:val="0"/>
        <w:adjustRightInd w:val="0"/>
        <w:spacing w:after="60" w:line="252" w:lineRule="auto"/>
        <w:ind w:left="567" w:hanging="425"/>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Those who complain will be listened to and treated with courtesy and empathy.</w:t>
      </w:r>
    </w:p>
    <w:p w14:paraId="0A2C162F" w14:textId="77777777" w:rsidR="00C4298E" w:rsidRPr="00C4298E" w:rsidRDefault="00C4298E" w:rsidP="00C4298E">
      <w:pPr>
        <w:numPr>
          <w:ilvl w:val="0"/>
          <w:numId w:val="9"/>
        </w:numPr>
        <w:autoSpaceDE w:val="0"/>
        <w:autoSpaceDN w:val="0"/>
        <w:adjustRightInd w:val="0"/>
        <w:spacing w:after="60" w:line="252" w:lineRule="auto"/>
        <w:ind w:left="567" w:hanging="425"/>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Those who complain will not be disadvantaged as a result of doing so and documentation will give the complainant the confidence and ability to complain.</w:t>
      </w:r>
    </w:p>
    <w:p w14:paraId="585BD0A1" w14:textId="77777777" w:rsidR="00C4298E" w:rsidRPr="00C4298E" w:rsidRDefault="00C4298E" w:rsidP="00C4298E">
      <w:pPr>
        <w:numPr>
          <w:ilvl w:val="0"/>
          <w:numId w:val="9"/>
        </w:numPr>
        <w:autoSpaceDE w:val="0"/>
        <w:autoSpaceDN w:val="0"/>
        <w:adjustRightInd w:val="0"/>
        <w:spacing w:after="60" w:line="252" w:lineRule="auto"/>
        <w:ind w:left="567" w:hanging="425"/>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Complaints will be investigated openly, thoroughly, honestly and will be dealt with in a reasonable time frame.</w:t>
      </w:r>
    </w:p>
    <w:p w14:paraId="555F9C3C" w14:textId="77777777" w:rsidR="00C4298E" w:rsidRPr="00C4298E" w:rsidRDefault="00C4298E" w:rsidP="00C4298E">
      <w:pPr>
        <w:numPr>
          <w:ilvl w:val="0"/>
          <w:numId w:val="9"/>
        </w:numPr>
        <w:autoSpaceDE w:val="0"/>
        <w:autoSpaceDN w:val="0"/>
        <w:adjustRightInd w:val="0"/>
        <w:spacing w:after="60" w:line="252" w:lineRule="auto"/>
        <w:ind w:left="567" w:hanging="425"/>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 xml:space="preserve">Complainants will be kept informed of the progress and outcome of the investigation. </w:t>
      </w:r>
    </w:p>
    <w:p w14:paraId="4FF98B47" w14:textId="77777777" w:rsidR="00C4298E" w:rsidRPr="00C4298E" w:rsidRDefault="00C4298E" w:rsidP="00C4298E">
      <w:pPr>
        <w:numPr>
          <w:ilvl w:val="0"/>
          <w:numId w:val="9"/>
        </w:numPr>
        <w:autoSpaceDE w:val="0"/>
        <w:autoSpaceDN w:val="0"/>
        <w:adjustRightInd w:val="0"/>
        <w:spacing w:after="60" w:line="252" w:lineRule="auto"/>
        <w:ind w:left="567" w:hanging="425"/>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 xml:space="preserve">Action to rectify the cause of the complaint will be identified, implemented and evaluated. </w:t>
      </w:r>
    </w:p>
    <w:p w14:paraId="336108B2" w14:textId="77777777" w:rsidR="00C4298E" w:rsidRPr="00C4298E" w:rsidRDefault="00C4298E" w:rsidP="00C4298E">
      <w:pPr>
        <w:numPr>
          <w:ilvl w:val="0"/>
          <w:numId w:val="9"/>
        </w:numPr>
        <w:autoSpaceDE w:val="0"/>
        <w:autoSpaceDN w:val="0"/>
        <w:adjustRightInd w:val="0"/>
        <w:spacing w:after="60" w:line="252" w:lineRule="auto"/>
        <w:ind w:left="567" w:hanging="425"/>
        <w:rPr>
          <w:rFonts w:ascii="Arial" w:eastAsia="Calibri" w:hAnsi="Arial" w:cs="Arial"/>
          <w:color w:val="000000"/>
          <w:sz w:val="22"/>
          <w:szCs w:val="22"/>
          <w:lang w:eastAsia="en-US"/>
        </w:rPr>
      </w:pPr>
      <w:r>
        <w:rPr>
          <w:rFonts w:ascii="Arial" w:eastAsia="Calibri" w:hAnsi="Arial" w:cs="Arial"/>
          <w:color w:val="000000"/>
          <w:sz w:val="22"/>
          <w:szCs w:val="22"/>
          <w:lang w:eastAsia="en-US"/>
        </w:rPr>
        <w:t>Framework</w:t>
      </w:r>
      <w:r w:rsidRPr="00C4298E">
        <w:rPr>
          <w:rFonts w:ascii="Arial" w:eastAsia="Calibri" w:hAnsi="Arial" w:cs="Arial"/>
          <w:color w:val="000000"/>
          <w:sz w:val="22"/>
          <w:szCs w:val="22"/>
          <w:lang w:eastAsia="en-US"/>
        </w:rPr>
        <w:t xml:space="preserve"> will welcome complaints, seeing them as a positive way for the organisation to learn and inform service development and/ or improvement. </w:t>
      </w:r>
    </w:p>
    <w:p w14:paraId="2C976FB4" w14:textId="77777777" w:rsidR="00C4298E" w:rsidRPr="00C4298E" w:rsidRDefault="00C4298E" w:rsidP="00C4298E">
      <w:pPr>
        <w:numPr>
          <w:ilvl w:val="0"/>
          <w:numId w:val="9"/>
        </w:numPr>
        <w:autoSpaceDE w:val="0"/>
        <w:autoSpaceDN w:val="0"/>
        <w:adjustRightInd w:val="0"/>
        <w:spacing w:after="60" w:line="252" w:lineRule="auto"/>
        <w:ind w:left="567" w:hanging="425"/>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 xml:space="preserve">Complaints handling will be transparent, complying with legal requirements and Framework’s policies on confidentiality and data protection. </w:t>
      </w:r>
    </w:p>
    <w:p w14:paraId="48A51A77" w14:textId="77777777" w:rsidR="00C4298E" w:rsidRPr="00C4298E" w:rsidRDefault="00C4298E" w:rsidP="00C4298E">
      <w:pPr>
        <w:numPr>
          <w:ilvl w:val="0"/>
          <w:numId w:val="9"/>
        </w:numPr>
        <w:autoSpaceDE w:val="0"/>
        <w:autoSpaceDN w:val="0"/>
        <w:adjustRightInd w:val="0"/>
        <w:spacing w:after="60" w:line="252" w:lineRule="auto"/>
        <w:ind w:left="567" w:hanging="425"/>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 xml:space="preserve">Staff involved in, or receiving complaints will be given support. </w:t>
      </w:r>
    </w:p>
    <w:p w14:paraId="00F52B6A" w14:textId="77777777" w:rsidR="00C4298E" w:rsidRPr="00C4298E" w:rsidRDefault="00C4298E" w:rsidP="00C4298E">
      <w:pPr>
        <w:numPr>
          <w:ilvl w:val="0"/>
          <w:numId w:val="9"/>
        </w:numPr>
        <w:autoSpaceDE w:val="0"/>
        <w:autoSpaceDN w:val="0"/>
        <w:adjustRightInd w:val="0"/>
        <w:spacing w:line="252" w:lineRule="auto"/>
        <w:ind w:left="567" w:hanging="425"/>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Guidance on how complaints can be made and the procedures to be followed in resolving them, will be produced in appropriate languages, formats and media.</w:t>
      </w:r>
    </w:p>
    <w:p w14:paraId="588F2F5D"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lang w:eastAsia="en-US"/>
        </w:rPr>
      </w:pPr>
    </w:p>
    <w:p w14:paraId="0818E2EC" w14:textId="77777777" w:rsidR="00C4298E" w:rsidRPr="00C4298E" w:rsidRDefault="00C4298E" w:rsidP="00C4298E">
      <w:pPr>
        <w:numPr>
          <w:ilvl w:val="0"/>
          <w:numId w:val="11"/>
        </w:numPr>
        <w:spacing w:after="120" w:line="252" w:lineRule="auto"/>
        <w:ind w:left="567" w:right="-686" w:hanging="567"/>
        <w:contextualSpacing/>
        <w:jc w:val="both"/>
        <w:rPr>
          <w:rFonts w:ascii="Arial" w:hAnsi="Arial" w:cs="Arial"/>
          <w:b/>
        </w:rPr>
      </w:pPr>
      <w:r w:rsidRPr="00C4298E">
        <w:rPr>
          <w:rFonts w:ascii="Arial" w:hAnsi="Arial" w:cs="Arial"/>
          <w:b/>
        </w:rPr>
        <w:t>The Objectives and Purpose of Recording Feedback</w:t>
      </w:r>
    </w:p>
    <w:p w14:paraId="3DC63866" w14:textId="77777777" w:rsidR="00C4298E" w:rsidRPr="00C4298E" w:rsidRDefault="00C4298E" w:rsidP="00C4298E">
      <w:pPr>
        <w:spacing w:after="120" w:line="252" w:lineRule="auto"/>
        <w:ind w:left="720" w:right="-686"/>
        <w:contextualSpacing/>
        <w:jc w:val="both"/>
        <w:rPr>
          <w:rFonts w:ascii="Arial" w:hAnsi="Arial" w:cs="Arial"/>
          <w:b/>
          <w:sz w:val="12"/>
          <w:szCs w:val="12"/>
        </w:rPr>
      </w:pPr>
    </w:p>
    <w:p w14:paraId="786E7186" w14:textId="77777777" w:rsidR="00C4298E" w:rsidRPr="00C4298E" w:rsidRDefault="00C4298E" w:rsidP="00C4298E">
      <w:pPr>
        <w:spacing w:after="80" w:line="252" w:lineRule="auto"/>
        <w:ind w:right="-686"/>
        <w:jc w:val="both"/>
        <w:rPr>
          <w:rFonts w:ascii="Arial" w:eastAsia="Calibri" w:hAnsi="Arial" w:cs="Arial"/>
          <w:color w:val="000000"/>
          <w:sz w:val="23"/>
          <w:szCs w:val="23"/>
          <w:lang w:eastAsia="en-US"/>
        </w:rPr>
      </w:pPr>
      <w:r w:rsidRPr="00C4298E">
        <w:rPr>
          <w:rFonts w:ascii="Arial" w:hAnsi="Arial" w:cs="Arial"/>
          <w:sz w:val="23"/>
          <w:szCs w:val="23"/>
        </w:rPr>
        <w:t>This Policy aims to ensure that any feedback received by Framework is used to improve its services.  It affirms that</w:t>
      </w:r>
      <w:r w:rsidRPr="00C4298E">
        <w:rPr>
          <w:rFonts w:ascii="Arial" w:eastAsia="Calibri" w:hAnsi="Arial" w:cs="Arial"/>
          <w:color w:val="000000"/>
          <w:sz w:val="23"/>
          <w:szCs w:val="23"/>
          <w:lang w:eastAsia="en-US"/>
        </w:rPr>
        <w:t>:</w:t>
      </w:r>
    </w:p>
    <w:p w14:paraId="40062508" w14:textId="77777777" w:rsidR="00C4298E" w:rsidRPr="00C4298E" w:rsidRDefault="00C4298E" w:rsidP="00C4298E">
      <w:pPr>
        <w:numPr>
          <w:ilvl w:val="0"/>
          <w:numId w:val="10"/>
        </w:numPr>
        <w:autoSpaceDE w:val="0"/>
        <w:autoSpaceDN w:val="0"/>
        <w:adjustRightInd w:val="0"/>
        <w:spacing w:after="40" w:line="252" w:lineRule="auto"/>
        <w:ind w:left="567" w:hanging="357"/>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Everyone has the right to provide feedback.</w:t>
      </w:r>
    </w:p>
    <w:p w14:paraId="46C7676B" w14:textId="77777777" w:rsidR="00C4298E" w:rsidRPr="00C4298E" w:rsidRDefault="00C4298E" w:rsidP="00C4298E">
      <w:pPr>
        <w:numPr>
          <w:ilvl w:val="0"/>
          <w:numId w:val="10"/>
        </w:numPr>
        <w:autoSpaceDE w:val="0"/>
        <w:autoSpaceDN w:val="0"/>
        <w:adjustRightInd w:val="0"/>
        <w:spacing w:after="40" w:line="252" w:lineRule="auto"/>
        <w:ind w:left="567" w:hanging="357"/>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Services should respond to changes in the community, the population, or the situation to make service delivery more effective.</w:t>
      </w:r>
    </w:p>
    <w:p w14:paraId="6AD74098" w14:textId="77777777" w:rsidR="00C4298E" w:rsidRPr="00C4298E" w:rsidRDefault="00C4298E" w:rsidP="00C4298E">
      <w:pPr>
        <w:numPr>
          <w:ilvl w:val="0"/>
          <w:numId w:val="10"/>
        </w:numPr>
        <w:autoSpaceDE w:val="0"/>
        <w:autoSpaceDN w:val="0"/>
        <w:adjustRightInd w:val="0"/>
        <w:spacing w:after="40" w:line="252" w:lineRule="auto"/>
        <w:ind w:left="567" w:hanging="357"/>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Framework should maintain an awareness of the impact its services have.</w:t>
      </w:r>
    </w:p>
    <w:p w14:paraId="5ED6076B" w14:textId="77777777" w:rsidR="00C4298E" w:rsidRPr="00C4298E" w:rsidRDefault="00C4298E" w:rsidP="00C4298E">
      <w:pPr>
        <w:numPr>
          <w:ilvl w:val="0"/>
          <w:numId w:val="10"/>
        </w:numPr>
        <w:autoSpaceDE w:val="0"/>
        <w:autoSpaceDN w:val="0"/>
        <w:adjustRightInd w:val="0"/>
        <w:spacing w:line="252" w:lineRule="auto"/>
        <w:ind w:left="567" w:hanging="357"/>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Its approach to service provision must adhere to the organisation’s objectives and values.</w:t>
      </w:r>
    </w:p>
    <w:p w14:paraId="53E78BFB"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p>
    <w:p w14:paraId="74F1FC8A" w14:textId="77777777" w:rsidR="00C4298E" w:rsidRPr="00C4298E" w:rsidRDefault="00C4298E" w:rsidP="00C4298E">
      <w:pPr>
        <w:numPr>
          <w:ilvl w:val="0"/>
          <w:numId w:val="11"/>
        </w:numPr>
        <w:spacing w:after="120" w:line="252" w:lineRule="auto"/>
        <w:ind w:left="567" w:right="-686" w:hanging="567"/>
        <w:contextualSpacing/>
        <w:jc w:val="both"/>
        <w:rPr>
          <w:rFonts w:ascii="Arial" w:hAnsi="Arial" w:cs="Arial"/>
          <w:b/>
        </w:rPr>
      </w:pPr>
      <w:r w:rsidRPr="00C4298E">
        <w:rPr>
          <w:rFonts w:ascii="Arial" w:hAnsi="Arial" w:cs="Arial"/>
          <w:b/>
        </w:rPr>
        <w:t>Application of Policy</w:t>
      </w:r>
    </w:p>
    <w:p w14:paraId="02722A9B" w14:textId="77777777" w:rsidR="00C4298E" w:rsidRPr="00C4298E" w:rsidRDefault="00C4298E" w:rsidP="00C4298E">
      <w:pPr>
        <w:spacing w:after="120" w:line="252" w:lineRule="auto"/>
        <w:ind w:left="360" w:right="-686"/>
        <w:contextualSpacing/>
        <w:jc w:val="both"/>
        <w:rPr>
          <w:rFonts w:ascii="Arial" w:hAnsi="Arial" w:cs="Arial"/>
          <w:b/>
          <w:sz w:val="12"/>
          <w:szCs w:val="12"/>
        </w:rPr>
      </w:pPr>
    </w:p>
    <w:p w14:paraId="70D92225" w14:textId="77777777" w:rsidR="00C4298E" w:rsidRPr="00C4298E" w:rsidRDefault="00C4298E" w:rsidP="00C4298E">
      <w:pPr>
        <w:autoSpaceDE w:val="0"/>
        <w:autoSpaceDN w:val="0"/>
        <w:adjustRightInd w:val="0"/>
        <w:spacing w:line="252" w:lineRule="auto"/>
        <w:jc w:val="both"/>
        <w:rPr>
          <w:rFonts w:ascii="Arial" w:eastAsia="Calibri" w:hAnsi="Arial" w:cs="Arial"/>
          <w:sz w:val="23"/>
          <w:szCs w:val="23"/>
          <w:lang w:eastAsia="en-US"/>
        </w:rPr>
      </w:pPr>
      <w:r w:rsidRPr="00C4298E">
        <w:rPr>
          <w:rFonts w:ascii="Arial" w:eastAsia="Calibri" w:hAnsi="Arial" w:cs="Arial"/>
          <w:color w:val="000000"/>
          <w:sz w:val="23"/>
          <w:szCs w:val="23"/>
          <w:lang w:eastAsia="en-US"/>
        </w:rPr>
        <w:t xml:space="preserve">This </w:t>
      </w:r>
      <w:r w:rsidRPr="00C4298E">
        <w:rPr>
          <w:rFonts w:ascii="Arial" w:eastAsia="Calibri" w:hAnsi="Arial" w:cs="Arial"/>
          <w:sz w:val="23"/>
          <w:szCs w:val="23"/>
          <w:lang w:eastAsia="en-US"/>
        </w:rPr>
        <w:t>policy applies to anyone who has a comment or concern about any of Framework's activities.  These include:</w:t>
      </w:r>
    </w:p>
    <w:p w14:paraId="54FFDB3B" w14:textId="77777777" w:rsidR="00C4298E" w:rsidRPr="00C4298E" w:rsidRDefault="00C4298E" w:rsidP="00C4298E">
      <w:pPr>
        <w:autoSpaceDE w:val="0"/>
        <w:autoSpaceDN w:val="0"/>
        <w:adjustRightInd w:val="0"/>
        <w:spacing w:line="252" w:lineRule="auto"/>
        <w:jc w:val="both"/>
        <w:rPr>
          <w:rFonts w:ascii="Arial" w:eastAsia="Calibri" w:hAnsi="Arial" w:cs="Arial"/>
          <w:sz w:val="8"/>
          <w:szCs w:val="8"/>
          <w:lang w:eastAsia="en-US"/>
        </w:rPr>
      </w:pPr>
    </w:p>
    <w:p w14:paraId="768A45AA" w14:textId="77777777" w:rsidR="00C4298E" w:rsidRPr="00C4298E" w:rsidRDefault="00C4298E" w:rsidP="00C4298E">
      <w:pPr>
        <w:numPr>
          <w:ilvl w:val="0"/>
          <w:numId w:val="13"/>
        </w:numPr>
        <w:autoSpaceDE w:val="0"/>
        <w:autoSpaceDN w:val="0"/>
        <w:adjustRightInd w:val="0"/>
        <w:spacing w:after="40" w:line="252" w:lineRule="auto"/>
        <w:ind w:left="426" w:hanging="284"/>
        <w:jc w:val="both"/>
        <w:rPr>
          <w:rFonts w:ascii="Arial" w:eastAsia="Calibri" w:hAnsi="Arial" w:cs="Arial"/>
          <w:sz w:val="22"/>
          <w:szCs w:val="22"/>
          <w:lang w:eastAsia="en-US"/>
        </w:rPr>
      </w:pPr>
      <w:r w:rsidRPr="00C4298E">
        <w:rPr>
          <w:rFonts w:ascii="Arial" w:eastAsia="Calibri" w:hAnsi="Arial" w:cs="Arial"/>
          <w:sz w:val="22"/>
          <w:szCs w:val="22"/>
          <w:lang w:eastAsia="en-US"/>
        </w:rPr>
        <w:t>Governance</w:t>
      </w:r>
    </w:p>
    <w:p w14:paraId="319F85CB" w14:textId="77777777" w:rsidR="00C4298E" w:rsidRPr="00C4298E" w:rsidRDefault="00C4298E" w:rsidP="00C4298E">
      <w:pPr>
        <w:numPr>
          <w:ilvl w:val="0"/>
          <w:numId w:val="13"/>
        </w:numPr>
        <w:autoSpaceDE w:val="0"/>
        <w:autoSpaceDN w:val="0"/>
        <w:adjustRightInd w:val="0"/>
        <w:spacing w:after="40" w:line="252" w:lineRule="auto"/>
        <w:ind w:left="426" w:hanging="284"/>
        <w:jc w:val="both"/>
        <w:rPr>
          <w:rFonts w:ascii="Arial" w:eastAsia="Calibri" w:hAnsi="Arial" w:cs="Arial"/>
          <w:sz w:val="22"/>
          <w:szCs w:val="22"/>
          <w:lang w:eastAsia="en-US"/>
        </w:rPr>
      </w:pPr>
      <w:r w:rsidRPr="00C4298E">
        <w:rPr>
          <w:rFonts w:ascii="Arial" w:eastAsia="Calibri" w:hAnsi="Arial" w:cs="Arial"/>
          <w:sz w:val="22"/>
          <w:szCs w:val="22"/>
          <w:lang w:eastAsia="en-US"/>
        </w:rPr>
        <w:t>Service Delivery</w:t>
      </w:r>
    </w:p>
    <w:p w14:paraId="4FDC7A1D" w14:textId="77777777" w:rsidR="00C4298E" w:rsidRPr="00C4298E" w:rsidRDefault="00C4298E" w:rsidP="00C4298E">
      <w:pPr>
        <w:numPr>
          <w:ilvl w:val="0"/>
          <w:numId w:val="13"/>
        </w:numPr>
        <w:autoSpaceDE w:val="0"/>
        <w:autoSpaceDN w:val="0"/>
        <w:adjustRightInd w:val="0"/>
        <w:spacing w:after="40" w:line="252" w:lineRule="auto"/>
        <w:ind w:left="426" w:hanging="284"/>
        <w:jc w:val="both"/>
        <w:rPr>
          <w:rFonts w:ascii="Arial" w:eastAsia="Calibri" w:hAnsi="Arial" w:cs="Arial"/>
          <w:sz w:val="22"/>
          <w:szCs w:val="22"/>
          <w:lang w:eastAsia="en-US"/>
        </w:rPr>
      </w:pPr>
      <w:r w:rsidRPr="00C4298E">
        <w:rPr>
          <w:rFonts w:ascii="Arial" w:eastAsia="Calibri" w:hAnsi="Arial" w:cs="Arial"/>
          <w:sz w:val="22"/>
          <w:szCs w:val="22"/>
          <w:lang w:eastAsia="en-US"/>
        </w:rPr>
        <w:t>Income Generation</w:t>
      </w:r>
    </w:p>
    <w:p w14:paraId="58457B4F" w14:textId="77777777" w:rsidR="00C4298E" w:rsidRPr="00C4298E" w:rsidRDefault="00C4298E" w:rsidP="00C4298E">
      <w:pPr>
        <w:numPr>
          <w:ilvl w:val="0"/>
          <w:numId w:val="13"/>
        </w:numPr>
        <w:autoSpaceDE w:val="0"/>
        <w:autoSpaceDN w:val="0"/>
        <w:adjustRightInd w:val="0"/>
        <w:spacing w:after="40" w:line="252" w:lineRule="auto"/>
        <w:ind w:left="426" w:hanging="284"/>
        <w:jc w:val="both"/>
        <w:rPr>
          <w:rFonts w:ascii="Arial" w:eastAsia="Calibri" w:hAnsi="Arial" w:cs="Arial"/>
          <w:sz w:val="22"/>
          <w:szCs w:val="22"/>
          <w:lang w:eastAsia="en-US"/>
        </w:rPr>
      </w:pPr>
      <w:r w:rsidRPr="00C4298E">
        <w:rPr>
          <w:rFonts w:ascii="Arial" w:eastAsia="Calibri" w:hAnsi="Arial" w:cs="Arial"/>
          <w:sz w:val="22"/>
          <w:szCs w:val="22"/>
          <w:lang w:eastAsia="en-US"/>
        </w:rPr>
        <w:t>Fundraising</w:t>
      </w:r>
    </w:p>
    <w:p w14:paraId="7C985831" w14:textId="77777777" w:rsidR="00C4298E" w:rsidRPr="00C4298E" w:rsidRDefault="00C4298E" w:rsidP="00C4298E">
      <w:pPr>
        <w:numPr>
          <w:ilvl w:val="0"/>
          <w:numId w:val="13"/>
        </w:numPr>
        <w:autoSpaceDE w:val="0"/>
        <w:autoSpaceDN w:val="0"/>
        <w:adjustRightInd w:val="0"/>
        <w:spacing w:line="252" w:lineRule="auto"/>
        <w:ind w:left="426" w:hanging="284"/>
        <w:contextualSpacing/>
        <w:jc w:val="both"/>
        <w:rPr>
          <w:rFonts w:ascii="Arial" w:eastAsia="Calibri" w:hAnsi="Arial" w:cs="Arial"/>
          <w:sz w:val="22"/>
          <w:szCs w:val="22"/>
          <w:lang w:eastAsia="en-US"/>
        </w:rPr>
      </w:pPr>
      <w:r w:rsidRPr="00C4298E">
        <w:rPr>
          <w:rFonts w:ascii="Arial" w:eastAsia="Calibri" w:hAnsi="Arial" w:cs="Arial"/>
          <w:sz w:val="22"/>
          <w:szCs w:val="22"/>
          <w:lang w:eastAsia="en-US"/>
        </w:rPr>
        <w:t>Any other charitable activity</w:t>
      </w:r>
    </w:p>
    <w:p w14:paraId="7B7C4F7A" w14:textId="77777777" w:rsidR="00C4298E" w:rsidRPr="00C4298E" w:rsidRDefault="00C4298E" w:rsidP="00C4298E">
      <w:pPr>
        <w:autoSpaceDE w:val="0"/>
        <w:autoSpaceDN w:val="0"/>
        <w:adjustRightInd w:val="0"/>
        <w:spacing w:line="252" w:lineRule="auto"/>
        <w:jc w:val="both"/>
        <w:rPr>
          <w:rFonts w:ascii="Arial" w:eastAsia="Calibri" w:hAnsi="Arial" w:cs="Arial"/>
          <w:sz w:val="14"/>
          <w:szCs w:val="14"/>
          <w:lang w:eastAsia="en-US"/>
        </w:rPr>
      </w:pPr>
    </w:p>
    <w:p w14:paraId="6B01E8F0" w14:textId="77777777" w:rsidR="00C4298E" w:rsidRPr="00C4298E" w:rsidRDefault="00C4298E" w:rsidP="00C4298E">
      <w:pPr>
        <w:autoSpaceDE w:val="0"/>
        <w:autoSpaceDN w:val="0"/>
        <w:adjustRightInd w:val="0"/>
        <w:spacing w:line="252" w:lineRule="auto"/>
        <w:jc w:val="both"/>
        <w:rPr>
          <w:rFonts w:ascii="Arial" w:eastAsia="Calibri" w:hAnsi="Arial" w:cs="Arial"/>
          <w:sz w:val="23"/>
          <w:szCs w:val="23"/>
          <w:lang w:eastAsia="en-US"/>
        </w:rPr>
      </w:pPr>
      <w:r w:rsidRPr="00C4298E">
        <w:rPr>
          <w:rFonts w:ascii="Arial" w:eastAsia="Calibri" w:hAnsi="Arial" w:cs="Arial"/>
          <w:sz w:val="23"/>
          <w:szCs w:val="23"/>
          <w:lang w:eastAsia="en-US"/>
        </w:rPr>
        <w:t xml:space="preserve">Framework will comply with the Equality Act 2010 to address any issues legitimately raised under the Act.  More information on this can be found in Framework’s Equality Diversity and Inclusion Policy.  </w:t>
      </w:r>
    </w:p>
    <w:p w14:paraId="43523580" w14:textId="77777777" w:rsidR="00C4298E" w:rsidRPr="00C4298E" w:rsidRDefault="00C4298E" w:rsidP="00C4298E">
      <w:pPr>
        <w:autoSpaceDE w:val="0"/>
        <w:autoSpaceDN w:val="0"/>
        <w:adjustRightInd w:val="0"/>
        <w:spacing w:line="252" w:lineRule="auto"/>
        <w:jc w:val="both"/>
        <w:rPr>
          <w:rFonts w:ascii="Arial" w:eastAsia="Calibri" w:hAnsi="Arial" w:cs="Arial"/>
          <w:sz w:val="16"/>
          <w:szCs w:val="16"/>
          <w:lang w:eastAsia="en-US"/>
        </w:rPr>
      </w:pPr>
    </w:p>
    <w:p w14:paraId="43DB4225" w14:textId="77777777" w:rsidR="00C4298E" w:rsidRPr="00C4298E" w:rsidRDefault="00C4298E" w:rsidP="00C4298E">
      <w:pPr>
        <w:autoSpaceDE w:val="0"/>
        <w:autoSpaceDN w:val="0"/>
        <w:adjustRightInd w:val="0"/>
        <w:spacing w:line="252" w:lineRule="auto"/>
        <w:jc w:val="both"/>
        <w:rPr>
          <w:rFonts w:ascii="Arial" w:eastAsia="Calibri" w:hAnsi="Arial" w:cs="Arial"/>
          <w:sz w:val="23"/>
          <w:szCs w:val="23"/>
          <w:lang w:eastAsia="en-US"/>
        </w:rPr>
      </w:pPr>
      <w:r w:rsidRPr="00C4298E">
        <w:rPr>
          <w:rFonts w:ascii="Arial" w:eastAsia="Calibri" w:hAnsi="Arial" w:cs="Arial"/>
          <w:sz w:val="23"/>
          <w:szCs w:val="23"/>
          <w:lang w:eastAsia="en-US"/>
        </w:rPr>
        <w:t>It is the responsibility of all Framework staff to ensure that all feedback is appropriately acknowledged and resolved.  Relevant staff will be appropriately trained</w:t>
      </w:r>
      <w:r>
        <w:rPr>
          <w:rFonts w:ascii="Arial" w:eastAsia="Calibri" w:hAnsi="Arial" w:cs="Arial"/>
          <w:sz w:val="23"/>
          <w:szCs w:val="23"/>
          <w:lang w:eastAsia="en-US"/>
        </w:rPr>
        <w:t xml:space="preserve"> and supported</w:t>
      </w:r>
      <w:r w:rsidRPr="00C4298E">
        <w:rPr>
          <w:rFonts w:ascii="Arial" w:eastAsia="Calibri" w:hAnsi="Arial" w:cs="Arial"/>
          <w:sz w:val="23"/>
          <w:szCs w:val="23"/>
          <w:lang w:eastAsia="en-US"/>
        </w:rPr>
        <w:t xml:space="preserve"> to deal with such requests.</w:t>
      </w:r>
    </w:p>
    <w:p w14:paraId="4D856CB1" w14:textId="77777777" w:rsidR="00C4298E" w:rsidRPr="00C4298E" w:rsidRDefault="00C4298E" w:rsidP="00C4298E">
      <w:pPr>
        <w:autoSpaceDE w:val="0"/>
        <w:autoSpaceDN w:val="0"/>
        <w:adjustRightInd w:val="0"/>
        <w:spacing w:line="252" w:lineRule="auto"/>
        <w:jc w:val="both"/>
        <w:rPr>
          <w:rFonts w:ascii="Arial" w:eastAsia="Calibri" w:hAnsi="Arial" w:cs="Arial"/>
          <w:sz w:val="16"/>
          <w:szCs w:val="16"/>
          <w:lang w:eastAsia="en-US"/>
        </w:rPr>
      </w:pPr>
    </w:p>
    <w:p w14:paraId="12A7A7AF" w14:textId="77777777" w:rsidR="00C4298E" w:rsidRPr="00C4298E" w:rsidRDefault="00C4298E" w:rsidP="00C4298E">
      <w:pPr>
        <w:autoSpaceDE w:val="0"/>
        <w:autoSpaceDN w:val="0"/>
        <w:adjustRightInd w:val="0"/>
        <w:spacing w:line="252" w:lineRule="auto"/>
        <w:jc w:val="both"/>
        <w:rPr>
          <w:rFonts w:ascii="Arial" w:eastAsia="Calibri" w:hAnsi="Arial" w:cs="Arial"/>
          <w:sz w:val="23"/>
          <w:szCs w:val="23"/>
          <w:lang w:eastAsia="en-US"/>
        </w:rPr>
      </w:pPr>
      <w:r w:rsidRPr="00C4298E">
        <w:rPr>
          <w:rFonts w:ascii="Arial" w:eastAsia="Calibri" w:hAnsi="Arial" w:cs="Arial"/>
          <w:sz w:val="23"/>
          <w:szCs w:val="23"/>
          <w:lang w:eastAsia="en-US"/>
        </w:rPr>
        <w:t>Framework provides access to advocacy services to service users who wish to complain, to present their complaint (or feedback) and then follow it up.</w:t>
      </w:r>
    </w:p>
    <w:p w14:paraId="44D88ED5" w14:textId="77777777" w:rsidR="00C4298E" w:rsidRPr="00C4298E" w:rsidRDefault="00C4298E" w:rsidP="00C4298E">
      <w:pPr>
        <w:autoSpaceDE w:val="0"/>
        <w:autoSpaceDN w:val="0"/>
        <w:adjustRightInd w:val="0"/>
        <w:spacing w:line="252" w:lineRule="auto"/>
        <w:jc w:val="both"/>
        <w:rPr>
          <w:rFonts w:ascii="Arial" w:eastAsia="Calibri" w:hAnsi="Arial" w:cs="Arial"/>
          <w:b/>
          <w:color w:val="000000"/>
          <w:lang w:eastAsia="en-US"/>
        </w:rPr>
      </w:pPr>
    </w:p>
    <w:p w14:paraId="42EC6C4D" w14:textId="77777777" w:rsidR="00C4298E" w:rsidRPr="00C4298E" w:rsidRDefault="00C4298E" w:rsidP="00C4298E">
      <w:pPr>
        <w:numPr>
          <w:ilvl w:val="0"/>
          <w:numId w:val="11"/>
        </w:numPr>
        <w:autoSpaceDE w:val="0"/>
        <w:autoSpaceDN w:val="0"/>
        <w:adjustRightInd w:val="0"/>
        <w:spacing w:line="252" w:lineRule="auto"/>
        <w:ind w:left="567" w:hanging="567"/>
        <w:jc w:val="both"/>
        <w:rPr>
          <w:rFonts w:ascii="Arial" w:hAnsi="Arial" w:cs="Arial"/>
          <w:b/>
        </w:rPr>
      </w:pPr>
      <w:r w:rsidRPr="00C4298E">
        <w:rPr>
          <w:rFonts w:ascii="Arial" w:hAnsi="Arial" w:cs="Arial"/>
          <w:b/>
        </w:rPr>
        <w:t>Assistance and Advocacy</w:t>
      </w:r>
    </w:p>
    <w:p w14:paraId="0303A789"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2"/>
          <w:szCs w:val="12"/>
          <w:lang w:eastAsia="en-US"/>
        </w:rPr>
      </w:pPr>
    </w:p>
    <w:p w14:paraId="3E3ED2EA"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r w:rsidRPr="00C4298E">
        <w:rPr>
          <w:rFonts w:ascii="Arial" w:eastAsia="Calibri" w:hAnsi="Arial" w:cs="Arial"/>
          <w:color w:val="000000"/>
          <w:sz w:val="23"/>
          <w:szCs w:val="23"/>
          <w:lang w:eastAsia="en-US"/>
        </w:rPr>
        <w:t>Framework works with disadvantaged client groups, and some individuals may lack the skills or confidence to raise a comment or pursue a complaint.   Where people have difficulties with literacy or language, and/ or require support to make a complaint (or provide feedback) for any other reason, Framework will offer:</w:t>
      </w:r>
    </w:p>
    <w:p w14:paraId="0B2E31EE"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8"/>
          <w:szCs w:val="8"/>
          <w:lang w:eastAsia="en-US"/>
        </w:rPr>
      </w:pPr>
    </w:p>
    <w:p w14:paraId="063E368E" w14:textId="77777777" w:rsidR="00C4298E" w:rsidRPr="00C4298E" w:rsidRDefault="00C4298E" w:rsidP="00C4298E">
      <w:pPr>
        <w:numPr>
          <w:ilvl w:val="0"/>
          <w:numId w:val="8"/>
        </w:numPr>
        <w:autoSpaceDE w:val="0"/>
        <w:autoSpaceDN w:val="0"/>
        <w:adjustRightInd w:val="0"/>
        <w:spacing w:after="80" w:line="252" w:lineRule="auto"/>
        <w:ind w:left="426" w:hanging="284"/>
        <w:jc w:val="both"/>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Responses to requests for reasonable adjustments in accordance with the Equality Act;</w:t>
      </w:r>
    </w:p>
    <w:p w14:paraId="1BBF96D1" w14:textId="77777777" w:rsidR="00C4298E" w:rsidRPr="00C4298E" w:rsidRDefault="00C4298E" w:rsidP="00C4298E">
      <w:pPr>
        <w:numPr>
          <w:ilvl w:val="0"/>
          <w:numId w:val="8"/>
        </w:numPr>
        <w:autoSpaceDE w:val="0"/>
        <w:autoSpaceDN w:val="0"/>
        <w:adjustRightInd w:val="0"/>
        <w:spacing w:after="40" w:line="252" w:lineRule="auto"/>
        <w:ind w:left="426" w:hanging="284"/>
        <w:jc w:val="both"/>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 xml:space="preserve">Assistance from a staff member of the complainant’s choosing, where appropriate (or) </w:t>
      </w:r>
    </w:p>
    <w:p w14:paraId="2009905E" w14:textId="77777777" w:rsidR="00C4298E" w:rsidRPr="00C4298E" w:rsidRDefault="00C4298E" w:rsidP="00C4298E">
      <w:pPr>
        <w:numPr>
          <w:ilvl w:val="0"/>
          <w:numId w:val="8"/>
        </w:numPr>
        <w:autoSpaceDE w:val="0"/>
        <w:autoSpaceDN w:val="0"/>
        <w:adjustRightInd w:val="0"/>
        <w:spacing w:after="40" w:line="252" w:lineRule="auto"/>
        <w:ind w:left="426" w:hanging="284"/>
        <w:jc w:val="both"/>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The opportunity to use of their own advocate / friend / relative (or)</w:t>
      </w:r>
    </w:p>
    <w:p w14:paraId="29F421B8" w14:textId="59307741" w:rsidR="00C4298E" w:rsidRPr="00C4298E" w:rsidRDefault="000C43FF" w:rsidP="00C4298E">
      <w:pPr>
        <w:numPr>
          <w:ilvl w:val="0"/>
          <w:numId w:val="8"/>
        </w:numPr>
        <w:autoSpaceDE w:val="0"/>
        <w:autoSpaceDN w:val="0"/>
        <w:adjustRightInd w:val="0"/>
        <w:spacing w:after="40" w:line="252" w:lineRule="auto"/>
        <w:ind w:left="426" w:hanging="284"/>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Signposting </w:t>
      </w:r>
      <w:r w:rsidR="00C4298E" w:rsidRPr="00C4298E">
        <w:rPr>
          <w:rFonts w:ascii="Arial" w:eastAsia="Calibri" w:hAnsi="Arial" w:cs="Arial"/>
          <w:color w:val="000000"/>
          <w:sz w:val="22"/>
          <w:szCs w:val="22"/>
          <w:lang w:eastAsia="en-US"/>
        </w:rPr>
        <w:t>to an independent advocacy service</w:t>
      </w:r>
    </w:p>
    <w:p w14:paraId="15BE52D5" w14:textId="77777777" w:rsidR="00C4298E" w:rsidRPr="00C4298E" w:rsidRDefault="00C4298E" w:rsidP="00C4298E">
      <w:pPr>
        <w:numPr>
          <w:ilvl w:val="0"/>
          <w:numId w:val="8"/>
        </w:numPr>
        <w:autoSpaceDE w:val="0"/>
        <w:autoSpaceDN w:val="0"/>
        <w:adjustRightInd w:val="0"/>
        <w:spacing w:line="252" w:lineRule="auto"/>
        <w:ind w:left="426" w:hanging="284"/>
        <w:jc w:val="both"/>
        <w:rPr>
          <w:rFonts w:ascii="Arial" w:eastAsia="Calibri" w:hAnsi="Arial" w:cs="Arial"/>
          <w:color w:val="000000"/>
          <w:sz w:val="22"/>
          <w:szCs w:val="22"/>
          <w:lang w:eastAsia="en-US"/>
        </w:rPr>
      </w:pPr>
      <w:r w:rsidRPr="00C4298E">
        <w:rPr>
          <w:rFonts w:ascii="Arial" w:eastAsia="Calibri" w:hAnsi="Arial" w:cs="Arial"/>
          <w:color w:val="000000"/>
          <w:sz w:val="22"/>
          <w:szCs w:val="22"/>
          <w:lang w:eastAsia="en-US"/>
        </w:rPr>
        <w:t>The right to bring complaints to the Housing Ombudsman under their scheme for service users who are residents.</w:t>
      </w:r>
    </w:p>
    <w:p w14:paraId="417C77B1" w14:textId="77777777" w:rsidR="00C4298E" w:rsidRDefault="00C4298E" w:rsidP="00C4298E">
      <w:pPr>
        <w:autoSpaceDE w:val="0"/>
        <w:autoSpaceDN w:val="0"/>
        <w:adjustRightInd w:val="0"/>
        <w:spacing w:line="252" w:lineRule="auto"/>
        <w:jc w:val="both"/>
        <w:rPr>
          <w:rFonts w:ascii="Arial" w:hAnsi="Arial" w:cs="Arial"/>
          <w:b/>
          <w:sz w:val="23"/>
          <w:szCs w:val="23"/>
        </w:rPr>
      </w:pPr>
    </w:p>
    <w:p w14:paraId="5F08919F" w14:textId="77777777" w:rsidR="00C4298E" w:rsidRDefault="00C4298E" w:rsidP="00C4298E">
      <w:pPr>
        <w:autoSpaceDE w:val="0"/>
        <w:autoSpaceDN w:val="0"/>
        <w:adjustRightInd w:val="0"/>
        <w:spacing w:line="252" w:lineRule="auto"/>
        <w:jc w:val="both"/>
        <w:rPr>
          <w:rFonts w:ascii="Arial" w:hAnsi="Arial" w:cs="Arial"/>
          <w:b/>
          <w:sz w:val="23"/>
          <w:szCs w:val="23"/>
        </w:rPr>
      </w:pPr>
    </w:p>
    <w:p w14:paraId="66C7762C" w14:textId="77777777" w:rsidR="00C4298E" w:rsidRPr="00C4298E" w:rsidRDefault="00C4298E" w:rsidP="00C4298E">
      <w:pPr>
        <w:autoSpaceDE w:val="0"/>
        <w:autoSpaceDN w:val="0"/>
        <w:adjustRightInd w:val="0"/>
        <w:spacing w:line="252" w:lineRule="auto"/>
        <w:jc w:val="both"/>
        <w:rPr>
          <w:rFonts w:ascii="Arial" w:hAnsi="Arial" w:cs="Arial"/>
          <w:b/>
          <w:sz w:val="23"/>
          <w:szCs w:val="23"/>
        </w:rPr>
      </w:pPr>
    </w:p>
    <w:p w14:paraId="0D0D6807" w14:textId="77777777" w:rsidR="00C4298E" w:rsidRPr="00C4298E" w:rsidRDefault="00C4298E" w:rsidP="00C4298E">
      <w:pPr>
        <w:numPr>
          <w:ilvl w:val="0"/>
          <w:numId w:val="11"/>
        </w:numPr>
        <w:autoSpaceDE w:val="0"/>
        <w:autoSpaceDN w:val="0"/>
        <w:adjustRightInd w:val="0"/>
        <w:spacing w:line="252" w:lineRule="auto"/>
        <w:ind w:left="567" w:hanging="567"/>
        <w:jc w:val="both"/>
        <w:rPr>
          <w:rFonts w:ascii="Arial" w:hAnsi="Arial" w:cs="Arial"/>
          <w:b/>
        </w:rPr>
      </w:pPr>
      <w:r w:rsidRPr="00C4298E">
        <w:rPr>
          <w:rFonts w:ascii="Arial" w:hAnsi="Arial" w:cs="Arial"/>
          <w:b/>
        </w:rPr>
        <w:t xml:space="preserve">Accountability and Monitoring </w:t>
      </w:r>
    </w:p>
    <w:p w14:paraId="565C998D"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2"/>
          <w:szCs w:val="12"/>
          <w:lang w:eastAsia="en-US"/>
        </w:rPr>
      </w:pPr>
    </w:p>
    <w:p w14:paraId="397B9B3A"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r w:rsidRPr="00C4298E">
        <w:rPr>
          <w:rFonts w:ascii="Arial" w:eastAsia="Calibri" w:hAnsi="Arial" w:cs="Arial"/>
          <w:color w:val="000000"/>
          <w:sz w:val="23"/>
          <w:szCs w:val="23"/>
          <w:lang w:eastAsia="en-US"/>
        </w:rPr>
        <w:t>It will be the responsibility of Framework’s Senior Leadership Team (SLT) to ensure that the Complaints and Feedback Policy is operated effectively across the organisation.  The SLT takes responsibility for complaint handling and for ensuring that complaints receive the necessary attention, with information about the process and outcomes reported to the Board.</w:t>
      </w:r>
    </w:p>
    <w:p w14:paraId="55FED437"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lang w:eastAsia="en-US"/>
        </w:rPr>
      </w:pPr>
    </w:p>
    <w:p w14:paraId="2C201B26" w14:textId="77777777" w:rsidR="00C4298E" w:rsidRPr="00C4298E" w:rsidRDefault="00C4298E" w:rsidP="00C4298E">
      <w:pPr>
        <w:numPr>
          <w:ilvl w:val="0"/>
          <w:numId w:val="11"/>
        </w:numPr>
        <w:autoSpaceDE w:val="0"/>
        <w:autoSpaceDN w:val="0"/>
        <w:adjustRightInd w:val="0"/>
        <w:spacing w:line="252" w:lineRule="auto"/>
        <w:jc w:val="both"/>
        <w:rPr>
          <w:rFonts w:ascii="Arial" w:hAnsi="Arial" w:cs="Arial"/>
          <w:b/>
          <w:sz w:val="23"/>
          <w:szCs w:val="23"/>
        </w:rPr>
      </w:pPr>
      <w:r w:rsidRPr="00C4298E">
        <w:rPr>
          <w:rFonts w:ascii="Arial" w:hAnsi="Arial" w:cs="Arial"/>
          <w:b/>
          <w:sz w:val="23"/>
          <w:szCs w:val="23"/>
        </w:rPr>
        <w:t xml:space="preserve">Learning from Feedback </w:t>
      </w:r>
    </w:p>
    <w:p w14:paraId="66BE3A1F" w14:textId="77777777" w:rsidR="00C4298E" w:rsidRPr="00C4298E" w:rsidRDefault="00C4298E" w:rsidP="00C4298E">
      <w:pPr>
        <w:autoSpaceDE w:val="0"/>
        <w:autoSpaceDN w:val="0"/>
        <w:adjustRightInd w:val="0"/>
        <w:spacing w:line="252" w:lineRule="auto"/>
        <w:jc w:val="both"/>
        <w:rPr>
          <w:rFonts w:ascii="Arial" w:hAnsi="Arial" w:cs="Arial"/>
          <w:sz w:val="12"/>
          <w:szCs w:val="12"/>
          <w:u w:val="single"/>
        </w:rPr>
      </w:pPr>
    </w:p>
    <w:p w14:paraId="2AC8B5BE"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r w:rsidRPr="00C4298E">
        <w:rPr>
          <w:rFonts w:ascii="Arial" w:eastAsia="Calibri" w:hAnsi="Arial" w:cs="Arial"/>
          <w:color w:val="000000"/>
          <w:sz w:val="23"/>
          <w:szCs w:val="23"/>
          <w:lang w:eastAsia="en-US"/>
        </w:rPr>
        <w:t>Framework views complaints, compliments, feedback and other comments as an opportunity to learn and improve.  It is the responsibility of the Senior Leadership Team to disseminate such learning throughout the organisation and to ensure that recommendations for change are acted upon.</w:t>
      </w:r>
    </w:p>
    <w:p w14:paraId="70F104E0"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p>
    <w:p w14:paraId="6954F0D2"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r w:rsidRPr="00C4298E">
        <w:rPr>
          <w:rFonts w:ascii="Arial" w:eastAsia="Calibri" w:hAnsi="Arial" w:cs="Arial"/>
          <w:color w:val="000000"/>
          <w:sz w:val="23"/>
          <w:szCs w:val="23"/>
          <w:lang w:eastAsia="en-US"/>
        </w:rPr>
        <w:t xml:space="preserve">Within the Performance Assurance Dashboard, Quarterly KPI Reporting will be produced to summarise the profile and outcomes of complaints.  This will be submitted to the Board, the Corporate Leadership Team (CLT), Operations Managers and the Service User Advisory Group (SUAG). </w:t>
      </w:r>
    </w:p>
    <w:p w14:paraId="7AA79468"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6"/>
          <w:szCs w:val="16"/>
          <w:lang w:eastAsia="en-US"/>
        </w:rPr>
      </w:pPr>
    </w:p>
    <w:p w14:paraId="09F55E1C"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r w:rsidRPr="00C4298E">
        <w:rPr>
          <w:rFonts w:ascii="Arial" w:eastAsia="Calibri" w:hAnsi="Arial" w:cs="Arial"/>
          <w:color w:val="000000"/>
          <w:sz w:val="23"/>
          <w:szCs w:val="23"/>
          <w:lang w:eastAsia="en-US"/>
        </w:rPr>
        <w:t xml:space="preserve">It is the responsibility of the Senior Leadership Team and the Corporate Leadership Team to analyse complaints, feedback and other comments to determine if there are any themes or trends that may indicate systemic issues, serious risk or opportunities for improvement.  Their conclusions will be disseminated to Operations and Service Managers who will ensure that the necessary actions are implemented by services.  In </w:t>
      </w:r>
      <w:proofErr w:type="gramStart"/>
      <w:r w:rsidRPr="00C4298E">
        <w:rPr>
          <w:rFonts w:ascii="Arial" w:eastAsia="Calibri" w:hAnsi="Arial" w:cs="Arial"/>
          <w:color w:val="000000"/>
          <w:sz w:val="23"/>
          <w:szCs w:val="23"/>
          <w:lang w:eastAsia="en-US"/>
        </w:rPr>
        <w:t>addition</w:t>
      </w:r>
      <w:proofErr w:type="gramEnd"/>
      <w:r w:rsidRPr="00C4298E">
        <w:rPr>
          <w:rFonts w:ascii="Arial" w:eastAsia="Calibri" w:hAnsi="Arial" w:cs="Arial"/>
          <w:color w:val="000000"/>
          <w:sz w:val="23"/>
          <w:szCs w:val="23"/>
          <w:lang w:eastAsia="en-US"/>
        </w:rPr>
        <w:t xml:space="preserve"> it is responsibility of Service Managers to ensure that feedback is discussed at Team Meetings. </w:t>
      </w:r>
    </w:p>
    <w:p w14:paraId="25280342"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6"/>
          <w:szCs w:val="16"/>
          <w:lang w:eastAsia="en-US"/>
        </w:rPr>
      </w:pPr>
    </w:p>
    <w:p w14:paraId="0B11BF77"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r w:rsidRPr="00C4298E">
        <w:rPr>
          <w:rFonts w:ascii="Arial" w:eastAsia="Calibri" w:hAnsi="Arial" w:cs="Arial"/>
          <w:color w:val="000000"/>
          <w:sz w:val="23"/>
          <w:szCs w:val="23"/>
          <w:lang w:eastAsia="en-US"/>
        </w:rPr>
        <w:t>Information on policy, procedural and other changes arising from complaints will be reported on a regular basis to the Service User Advisory Group and to Framework’s advocacy provider, thus informing feedback to service users on the impact their complaints have had.</w:t>
      </w:r>
    </w:p>
    <w:p w14:paraId="42EAEC75"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6"/>
          <w:szCs w:val="16"/>
          <w:lang w:eastAsia="en-US"/>
        </w:rPr>
      </w:pPr>
    </w:p>
    <w:p w14:paraId="497E0F22"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r w:rsidRPr="00C4298E">
        <w:rPr>
          <w:rFonts w:ascii="Arial" w:eastAsia="Calibri" w:hAnsi="Arial" w:cs="Arial"/>
          <w:color w:val="000000"/>
          <w:sz w:val="23"/>
          <w:szCs w:val="23"/>
          <w:lang w:eastAsia="en-US"/>
        </w:rPr>
        <w:t>Where appropriate, individual complainants will receive details of any learning and/ or changes that have been, or will be, implemented as a result of their complaint.</w:t>
      </w:r>
    </w:p>
    <w:p w14:paraId="041761E6"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16"/>
          <w:szCs w:val="16"/>
          <w:lang w:eastAsia="en-US"/>
        </w:rPr>
      </w:pPr>
    </w:p>
    <w:p w14:paraId="1013602B" w14:textId="77777777" w:rsidR="00C4298E" w:rsidRPr="00C4298E" w:rsidRDefault="00C4298E" w:rsidP="00C4298E">
      <w:pPr>
        <w:autoSpaceDE w:val="0"/>
        <w:autoSpaceDN w:val="0"/>
        <w:adjustRightInd w:val="0"/>
        <w:spacing w:line="252" w:lineRule="auto"/>
        <w:jc w:val="both"/>
        <w:rPr>
          <w:rFonts w:ascii="Arial" w:eastAsia="Calibri" w:hAnsi="Arial" w:cs="Arial"/>
          <w:color w:val="000000"/>
          <w:sz w:val="23"/>
          <w:szCs w:val="23"/>
          <w:lang w:eastAsia="en-US"/>
        </w:rPr>
      </w:pPr>
      <w:r w:rsidRPr="00C4298E">
        <w:rPr>
          <w:rFonts w:ascii="Arial" w:eastAsia="Calibri" w:hAnsi="Arial" w:cs="Arial"/>
          <w:color w:val="000000"/>
          <w:sz w:val="23"/>
          <w:szCs w:val="23"/>
          <w:lang w:eastAsia="en-US"/>
        </w:rPr>
        <w:t>Framework will self-assess its compliance with the Housing Ombudsman’s Complaint Handling Code on an annual basis.  The outcome of these Self-Assessments will be reported to the Board.</w:t>
      </w:r>
    </w:p>
    <w:p w14:paraId="525CFA28" w14:textId="77777777" w:rsidR="00C4298E" w:rsidRPr="00C4298E" w:rsidRDefault="00C4298E" w:rsidP="00C4298E">
      <w:pPr>
        <w:autoSpaceDE w:val="0"/>
        <w:autoSpaceDN w:val="0"/>
        <w:adjustRightInd w:val="0"/>
        <w:spacing w:line="252" w:lineRule="auto"/>
        <w:jc w:val="both"/>
        <w:rPr>
          <w:rFonts w:ascii="Arial" w:hAnsi="Arial" w:cs="Arial"/>
          <w:b/>
        </w:rPr>
      </w:pPr>
    </w:p>
    <w:p w14:paraId="53F5B4A2" w14:textId="77777777" w:rsidR="00C4298E" w:rsidRPr="00C4298E" w:rsidRDefault="00C4298E" w:rsidP="00C4298E">
      <w:pPr>
        <w:numPr>
          <w:ilvl w:val="0"/>
          <w:numId w:val="11"/>
        </w:numPr>
        <w:autoSpaceDE w:val="0"/>
        <w:autoSpaceDN w:val="0"/>
        <w:adjustRightInd w:val="0"/>
        <w:spacing w:line="252" w:lineRule="auto"/>
        <w:ind w:left="567" w:hanging="567"/>
        <w:jc w:val="both"/>
        <w:rPr>
          <w:rFonts w:ascii="Arial" w:eastAsia="Calibri" w:hAnsi="Arial" w:cs="Arial"/>
          <w:color w:val="000000"/>
          <w:lang w:eastAsia="en-US"/>
        </w:rPr>
      </w:pPr>
      <w:r w:rsidRPr="00C4298E">
        <w:rPr>
          <w:rFonts w:ascii="Arial" w:hAnsi="Arial" w:cs="Arial"/>
          <w:b/>
        </w:rPr>
        <w:t xml:space="preserve">Procedures, Electronic Recording and Templates </w:t>
      </w:r>
    </w:p>
    <w:p w14:paraId="141F9E78" w14:textId="77777777" w:rsidR="00C4298E" w:rsidRPr="00C4298E" w:rsidRDefault="00C4298E" w:rsidP="00C4298E">
      <w:pPr>
        <w:autoSpaceDE w:val="0"/>
        <w:autoSpaceDN w:val="0"/>
        <w:adjustRightInd w:val="0"/>
        <w:spacing w:line="252" w:lineRule="auto"/>
        <w:ind w:left="360"/>
        <w:jc w:val="both"/>
        <w:rPr>
          <w:rFonts w:ascii="Arial" w:eastAsia="Calibri" w:hAnsi="Arial" w:cs="Arial"/>
          <w:color w:val="000000"/>
          <w:sz w:val="12"/>
          <w:szCs w:val="12"/>
          <w:lang w:eastAsia="en-US"/>
        </w:rPr>
      </w:pPr>
    </w:p>
    <w:p w14:paraId="1C0F1F7D" w14:textId="77777777" w:rsidR="00C4298E" w:rsidRPr="00C4298E" w:rsidRDefault="00C4298E" w:rsidP="00C4298E">
      <w:pPr>
        <w:spacing w:line="252" w:lineRule="auto"/>
        <w:jc w:val="both"/>
        <w:rPr>
          <w:sz w:val="23"/>
          <w:szCs w:val="23"/>
        </w:rPr>
      </w:pPr>
      <w:r w:rsidRPr="00C4298E">
        <w:rPr>
          <w:sz w:val="23"/>
          <w:szCs w:val="23"/>
        </w:rPr>
        <w:t>This Complaints and Feedback Policy will be delivered via a Complaints and Feedback Procedure that is subject to consultation with staff and service users.  Standard Templates and Electronic Systems will be used to record Complaints and their outcomes.  The data from these will be used to monitor the effectiveness of the Policy and support reporting to the Board.</w:t>
      </w:r>
    </w:p>
    <w:p w14:paraId="0B37B33D" w14:textId="77777777" w:rsidR="00430D6D" w:rsidRPr="00430D6D" w:rsidRDefault="00430D6D" w:rsidP="00430D6D">
      <w:pPr>
        <w:rPr>
          <w:rFonts w:ascii="Arial" w:hAnsi="Arial" w:cs="Arial"/>
          <w:b/>
          <w:bCs/>
        </w:rPr>
      </w:pPr>
    </w:p>
    <w:sectPr w:rsidR="00430D6D" w:rsidRPr="00430D6D" w:rsidSect="00B718A6">
      <w:headerReference w:type="default" r:id="rId9"/>
      <w:footerReference w:type="default" r:id="rId10"/>
      <w:type w:val="continuous"/>
      <w:pgSz w:w="11907" w:h="16839" w:code="9"/>
      <w:pgMar w:top="2552" w:right="1701" w:bottom="1134" w:left="1134" w:header="567"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8E350" w14:textId="77777777" w:rsidR="001E0547" w:rsidRDefault="001E0547">
      <w:r>
        <w:separator/>
      </w:r>
    </w:p>
  </w:endnote>
  <w:endnote w:type="continuationSeparator" w:id="0">
    <w:p w14:paraId="50E90E69" w14:textId="77777777" w:rsidR="001E0547" w:rsidRDefault="001E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 Lt BT">
    <w:altName w:val="Corbel"/>
    <w:charset w:val="00"/>
    <w:family w:val="swiss"/>
    <w:pitch w:val="variable"/>
    <w:sig w:usb0="800000AF" w:usb1="1000204A" w:usb2="00000000" w:usb3="00000000" w:csb0="00000011" w:csb1="00000000"/>
  </w:font>
  <w:font w:name="Swis721 BT">
    <w:altName w:val="Arial"/>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Sans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77938"/>
      <w:docPartObj>
        <w:docPartGallery w:val="Page Numbers (Bottom of Page)"/>
        <w:docPartUnique/>
      </w:docPartObj>
    </w:sdtPr>
    <w:sdtEndPr/>
    <w:sdtContent>
      <w:sdt>
        <w:sdtPr>
          <w:id w:val="-1769616900"/>
          <w:docPartObj>
            <w:docPartGallery w:val="Page Numbers (Top of Page)"/>
            <w:docPartUnique/>
          </w:docPartObj>
        </w:sdtPr>
        <w:sdtEndPr/>
        <w:sdtContent>
          <w:p w14:paraId="34F203F5" w14:textId="77777777" w:rsidR="00EE4169" w:rsidRDefault="00DD0960" w:rsidP="00EE4169">
            <w:pPr>
              <w:pStyle w:val="Footer"/>
            </w:pPr>
            <w:r>
              <w:t>OP-POL-02</w:t>
            </w:r>
            <w:r w:rsidR="00EE4169">
              <w:tab/>
            </w:r>
            <w:r w:rsidR="00EE4169">
              <w:tab/>
              <w:t xml:space="preserve">Page </w:t>
            </w:r>
            <w:r w:rsidR="00EE4169">
              <w:rPr>
                <w:b/>
                <w:bCs/>
              </w:rPr>
              <w:fldChar w:fldCharType="begin"/>
            </w:r>
            <w:r w:rsidR="00EE4169">
              <w:rPr>
                <w:b/>
                <w:bCs/>
              </w:rPr>
              <w:instrText xml:space="preserve"> PAGE </w:instrText>
            </w:r>
            <w:r w:rsidR="00EE4169">
              <w:rPr>
                <w:b/>
                <w:bCs/>
              </w:rPr>
              <w:fldChar w:fldCharType="separate"/>
            </w:r>
            <w:r w:rsidR="00487B3A">
              <w:rPr>
                <w:b/>
                <w:bCs/>
                <w:noProof/>
              </w:rPr>
              <w:t>1</w:t>
            </w:r>
            <w:r w:rsidR="00EE4169">
              <w:rPr>
                <w:b/>
                <w:bCs/>
              </w:rPr>
              <w:fldChar w:fldCharType="end"/>
            </w:r>
            <w:r w:rsidR="00EE4169">
              <w:t xml:space="preserve"> of </w:t>
            </w:r>
            <w:r w:rsidR="00EE4169">
              <w:rPr>
                <w:b/>
                <w:bCs/>
              </w:rPr>
              <w:fldChar w:fldCharType="begin"/>
            </w:r>
            <w:r w:rsidR="00EE4169">
              <w:rPr>
                <w:b/>
                <w:bCs/>
              </w:rPr>
              <w:instrText xml:space="preserve"> NUMPAGES  </w:instrText>
            </w:r>
            <w:r w:rsidR="00EE4169">
              <w:rPr>
                <w:b/>
                <w:bCs/>
              </w:rPr>
              <w:fldChar w:fldCharType="separate"/>
            </w:r>
            <w:r w:rsidR="00487B3A">
              <w:rPr>
                <w:b/>
                <w:bCs/>
                <w:noProof/>
              </w:rPr>
              <w:t>4</w:t>
            </w:r>
            <w:r w:rsidR="00EE4169">
              <w:rPr>
                <w:b/>
                <w:bCs/>
              </w:rPr>
              <w:fldChar w:fldCharType="end"/>
            </w:r>
          </w:p>
        </w:sdtContent>
      </w:sdt>
    </w:sdtContent>
  </w:sdt>
  <w:p w14:paraId="438E8E98" w14:textId="77777777" w:rsidR="00624C02" w:rsidRDefault="00624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40741" w14:textId="77777777" w:rsidR="001E0547" w:rsidRDefault="001E0547">
      <w:r>
        <w:separator/>
      </w:r>
    </w:p>
  </w:footnote>
  <w:footnote w:type="continuationSeparator" w:id="0">
    <w:p w14:paraId="2972E3BE" w14:textId="77777777" w:rsidR="001E0547" w:rsidRDefault="001E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12DE" w14:textId="77777777" w:rsidR="00624C02" w:rsidRDefault="00B718A6" w:rsidP="00B256A8">
    <w:pPr>
      <w:pStyle w:val="Header"/>
      <w:ind w:left="-1797"/>
      <w:jc w:val="center"/>
    </w:pPr>
    <w:r w:rsidRPr="009D1737">
      <w:rPr>
        <w:rFonts w:ascii="Arial" w:hAnsi="Arial" w:cs="Arial"/>
        <w:noProof/>
      </w:rPr>
      <w:drawing>
        <wp:anchor distT="0" distB="0" distL="114300" distR="114300" simplePos="0" relativeHeight="251660288" behindDoc="0" locked="0" layoutInCell="1" allowOverlap="1" wp14:anchorId="3AA9AE7D" wp14:editId="1A97BAC4">
          <wp:simplePos x="0" y="0"/>
          <wp:positionH relativeFrom="margin">
            <wp:align>center</wp:align>
          </wp:positionH>
          <wp:positionV relativeFrom="margin">
            <wp:posOffset>-1466215</wp:posOffset>
          </wp:positionV>
          <wp:extent cx="3174365" cy="924560"/>
          <wp:effectExtent l="0" t="0" r="6985" b="8890"/>
          <wp:wrapSquare wrapText="bothSides"/>
          <wp:docPr id="754541613" name="Picture 75454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amework_logo+straplin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4365" cy="9245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14:anchorId="49E4C460" wp14:editId="684E622D">
              <wp:simplePos x="0" y="0"/>
              <wp:positionH relativeFrom="page">
                <wp:align>left</wp:align>
              </wp:positionH>
              <wp:positionV relativeFrom="paragraph">
                <wp:posOffset>780415</wp:posOffset>
              </wp:positionV>
              <wp:extent cx="7534275" cy="3429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342900"/>
                      </a:xfrm>
                      <a:prstGeom prst="rect">
                        <a:avLst/>
                      </a:prstGeom>
                      <a:noFill/>
                      <a:ln>
                        <a:noFill/>
                      </a:ln>
                      <a:extLst>
                        <a:ext uri="{909E8E84-426E-40DD-AFC4-6F175D3DCCD1}">
                          <a14:hiddenFill xmlns:a14="http://schemas.microsoft.com/office/drawing/2010/main">
                            <a:solidFill>
                              <a:srgbClr val="D0CA73">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6DA55" w14:textId="77777777" w:rsidR="00624C02" w:rsidRPr="00882508" w:rsidRDefault="004D2419" w:rsidP="007F1F0F">
                          <w:pPr>
                            <w:jc w:val="center"/>
                            <w:rPr>
                              <w:rFonts w:ascii="Arial" w:hAnsi="Arial" w:cs="Arial"/>
                              <w:sz w:val="28"/>
                              <w:szCs w:val="32"/>
                              <w:lang w:val="en-US"/>
                            </w:rPr>
                          </w:pPr>
                          <w:r>
                            <w:rPr>
                              <w:b/>
                              <w:sz w:val="32"/>
                              <w:szCs w:val="32"/>
                              <w:lang w:val="en-US"/>
                            </w:rPr>
                            <w:t>OP-POL-02 Complaints Policy</w:t>
                          </w:r>
                          <w:r w:rsidR="00430D6D">
                            <w:rPr>
                              <w:b/>
                              <w:sz w:val="32"/>
                              <w:szCs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9E4C460" id="_x0000_t202" coordsize="21600,21600" o:spt="202" path="m,l,21600r21600,l21600,xe">
              <v:stroke joinstyle="miter"/>
              <v:path gradientshapeok="t" o:connecttype="rect"/>
            </v:shapetype>
            <v:shape id="Text Box 19" o:spid="_x0000_s1026" type="#_x0000_t202" style="position:absolute;left:0;text-align:left;margin-left:0;margin-top:61.45pt;width:593.25pt;height:27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" filled="f" fillcolor="#d0ca73" stroked="f">
              <v:fill opacity="0"/>
              <v:textbox>
                <w:txbxContent>
                  <w:p w14:paraId="65C6DA55" w14:textId="77777777" w:rsidR="00624C02" w:rsidRPr="00882508" w:rsidRDefault="004D2419" w:rsidP="007F1F0F">
                    <w:pPr>
                      <w:jc w:val="center"/>
                      <w:rPr>
                        <w:rFonts w:ascii="Arial" w:hAnsi="Arial" w:cs="Arial"/>
                        <w:sz w:val="28"/>
                        <w:szCs w:val="32"/>
                        <w:lang w:val="en-US"/>
                      </w:rPr>
                    </w:pPr>
                    <w:r>
                      <w:rPr>
                        <w:b/>
                        <w:sz w:val="32"/>
                        <w:szCs w:val="32"/>
                        <w:lang w:val="en-US"/>
                      </w:rPr>
                      <w:t>OP-POL-02 Complaints Policy</w:t>
                    </w:r>
                    <w:r w:rsidR="00430D6D">
                      <w:rPr>
                        <w:b/>
                        <w:sz w:val="32"/>
                        <w:szCs w:val="32"/>
                        <w:lang w:val="en-US"/>
                      </w:rPr>
                      <w:t xml:space="preserve"> </w:t>
                    </w:r>
                  </w:p>
                </w:txbxContent>
              </v:textbox>
              <w10:wrap anchorx="page"/>
            </v:shape>
          </w:pict>
        </mc:Fallback>
      </mc:AlternateContent>
    </w:r>
    <w:r w:rsidR="0094221A">
      <w:rPr>
        <w:noProof/>
      </w:rPr>
      <mc:AlternateContent>
        <mc:Choice Requires="wps">
          <w:drawing>
            <wp:anchor distT="0" distB="0" distL="114300" distR="114300" simplePos="0" relativeHeight="251664384" behindDoc="0" locked="0" layoutInCell="1" allowOverlap="1" wp14:anchorId="2219473E" wp14:editId="3ECEE8C5">
              <wp:simplePos x="0" y="0"/>
              <wp:positionH relativeFrom="column">
                <wp:posOffset>-700026</wp:posOffset>
              </wp:positionH>
              <wp:positionV relativeFrom="paragraph">
                <wp:posOffset>-260474</wp:posOffset>
              </wp:positionV>
              <wp:extent cx="1828800" cy="571500"/>
              <wp:effectExtent l="0" t="635"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D0CA73">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411CE" w14:textId="77777777" w:rsidR="0094221A" w:rsidRPr="00047B73" w:rsidRDefault="004D2419" w:rsidP="0094221A">
                          <w:pPr>
                            <w:rPr>
                              <w:b/>
                              <w:sz w:val="20"/>
                              <w:szCs w:val="20"/>
                              <w:lang w:val="en-US"/>
                            </w:rPr>
                          </w:pPr>
                          <w:proofErr w:type="spellStart"/>
                          <w:r>
                            <w:rPr>
                              <w:b/>
                              <w:sz w:val="20"/>
                              <w:szCs w:val="20"/>
                              <w:lang w:val="en-US"/>
                            </w:rPr>
                            <w:t>Organisational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19473E" id="Text Box 18" o:spid="_x0000_s1027" type="#_x0000_t202" style="position:absolute;left:0;text-align:left;margin-left:-55.1pt;margin-top:-20.5pt;width:2in;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" filled="f" fillcolor="#d0ca73" stroked="f">
              <v:fill opacity="0"/>
              <v:textbox>
                <w:txbxContent>
                  <w:p w14:paraId="22E411CE" w14:textId="77777777" w:rsidR="0094221A" w:rsidRPr="00047B73" w:rsidRDefault="004D2419" w:rsidP="0094221A">
                    <w:pPr>
                      <w:rPr>
                        <w:b/>
                        <w:sz w:val="20"/>
                        <w:szCs w:val="20"/>
                        <w:lang w:val="en-US"/>
                      </w:rPr>
                    </w:pPr>
                    <w:r>
                      <w:rPr>
                        <w:b/>
                        <w:sz w:val="20"/>
                        <w:szCs w:val="20"/>
                        <w:lang w:val="en-US"/>
                      </w:rPr>
                      <w:t>Organisational</w:t>
                    </w:r>
                  </w:p>
                </w:txbxContent>
              </v:textbox>
            </v:shape>
          </w:pict>
        </mc:Fallback>
      </mc:AlternateContent>
    </w:r>
    <w:r w:rsidR="00BC238D">
      <w:rPr>
        <w:noProof/>
      </w:rPr>
      <mc:AlternateContent>
        <mc:Choice Requires="wps">
          <w:drawing>
            <wp:anchor distT="0" distB="0" distL="114300" distR="114300" simplePos="0" relativeHeight="251656192" behindDoc="0" locked="0" layoutInCell="1" allowOverlap="1" wp14:anchorId="22C49FD7" wp14:editId="6C34BF83">
              <wp:simplePos x="0" y="0"/>
              <wp:positionH relativeFrom="column">
                <wp:posOffset>4939665</wp:posOffset>
              </wp:positionH>
              <wp:positionV relativeFrom="paragraph">
                <wp:posOffset>-236220</wp:posOffset>
              </wp:positionV>
              <wp:extent cx="1828800" cy="571500"/>
              <wp:effectExtent l="0" t="635"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D0CA73">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9233F" w14:textId="77777777" w:rsidR="00624C02" w:rsidRPr="00EE4169" w:rsidRDefault="00742D51" w:rsidP="00742D51">
                          <w:pPr>
                            <w:jc w:val="right"/>
                            <w:rPr>
                              <w:b/>
                              <w:sz w:val="20"/>
                              <w:szCs w:val="20"/>
                              <w:lang w:val="en-US"/>
                            </w:rPr>
                          </w:pPr>
                          <w:r>
                            <w:rPr>
                              <w:b/>
                              <w:sz w:val="20"/>
                              <w:szCs w:val="20"/>
                              <w:lang w:val="en-US"/>
                            </w:rPr>
                            <w:t>SUAG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C49FD7" id="_x0000_s1028" type="#_x0000_t202" style="position:absolute;left:0;text-align:left;margin-left:388.95pt;margin-top:-18.6pt;width:2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" filled="f" fillcolor="#d0ca73" stroked="f">
              <v:fill opacity="0"/>
              <v:textbox>
                <w:txbxContent>
                  <w:p w14:paraId="6779233F" w14:textId="77777777" w:rsidR="00624C02" w:rsidRPr="00EE4169" w:rsidRDefault="00742D51" w:rsidP="00742D51">
                    <w:pPr>
                      <w:jc w:val="right"/>
                      <w:rPr>
                        <w:b/>
                        <w:sz w:val="20"/>
                        <w:szCs w:val="20"/>
                        <w:lang w:val="en-US"/>
                      </w:rPr>
                    </w:pPr>
                    <w:r>
                      <w:rPr>
                        <w:b/>
                        <w:sz w:val="20"/>
                        <w:szCs w:val="20"/>
                        <w:lang w:val="en-US"/>
                      </w:rPr>
                      <w:t>SUAG</w:t>
                    </w:r>
                  </w:p>
                </w:txbxContent>
              </v:textbox>
            </v:shape>
          </w:pict>
        </mc:Fallback>
      </mc:AlternateContent>
    </w:r>
    <w:r w:rsidR="00624C02">
      <w:rPr>
        <w:noProof/>
      </w:rPr>
      <mc:AlternateContent>
        <mc:Choice Requires="wps">
          <w:drawing>
            <wp:anchor distT="0" distB="0" distL="114300" distR="114300" simplePos="0" relativeHeight="251655168" behindDoc="0" locked="0" layoutInCell="1" allowOverlap="1" wp14:anchorId="3EA3FE93" wp14:editId="346A1C27">
              <wp:simplePos x="0" y="0"/>
              <wp:positionH relativeFrom="column">
                <wp:posOffset>-820005</wp:posOffset>
              </wp:positionH>
              <wp:positionV relativeFrom="paragraph">
                <wp:posOffset>147679</wp:posOffset>
              </wp:positionV>
              <wp:extent cx="2504661" cy="381662"/>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661" cy="381662"/>
                      </a:xfrm>
                      <a:prstGeom prst="rect">
                        <a:avLst/>
                      </a:prstGeom>
                      <a:noFill/>
                      <a:ln>
                        <a:noFill/>
                      </a:ln>
                      <a:extLst>
                        <a:ext uri="{909E8E84-426E-40DD-AFC4-6F175D3DCCD1}">
                          <a14:hiddenFill xmlns:a14="http://schemas.microsoft.com/office/drawing/2010/main">
                            <a:solidFill>
                              <a:srgbClr val="D0CA73">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18EE0" w14:textId="77777777" w:rsidR="00624C02" w:rsidRPr="008C169E" w:rsidRDefault="00624C02" w:rsidP="00F5175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EA3FE93" id="Text Box 17" o:spid="_x0000_s1029" type="#_x0000_t202" style="position:absolute;left:0;text-align:left;margin-left:-64.55pt;margin-top:11.65pt;width:197.2pt;height:3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" filled="f" fillcolor="#d0ca73" stroked="f">
              <v:fill opacity="0"/>
              <v:textbox>
                <w:txbxContent>
                  <w:p w14:paraId="10B18EE0" w14:textId="77777777" w:rsidR="00624C02" w:rsidRPr="008C169E" w:rsidRDefault="00624C02" w:rsidP="00F51754">
                    <w:pPr>
                      <w:rPr>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B86"/>
    <w:multiLevelType w:val="multilevel"/>
    <w:tmpl w:val="5498D5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1" w15:restartNumberingAfterBreak="0">
    <w:nsid w:val="00F8657D"/>
    <w:multiLevelType w:val="hybridMultilevel"/>
    <w:tmpl w:val="3DD81B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3B3F21"/>
    <w:multiLevelType w:val="hybridMultilevel"/>
    <w:tmpl w:val="25AC9D46"/>
    <w:lvl w:ilvl="0" w:tplc="DDBAB5BC">
      <w:numFmt w:val="bullet"/>
      <w:lvlText w:val="-"/>
      <w:lvlJc w:val="left"/>
      <w:pPr>
        <w:ind w:left="1440" w:hanging="360"/>
      </w:pPr>
      <w:rPr>
        <w:rFonts w:ascii="Tahoma" w:eastAsia="SimSun"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424460"/>
    <w:multiLevelType w:val="hybridMultilevel"/>
    <w:tmpl w:val="B214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64636"/>
    <w:multiLevelType w:val="hybridMultilevel"/>
    <w:tmpl w:val="D98C89E6"/>
    <w:lvl w:ilvl="0" w:tplc="CDC8F0A6">
      <w:start w:val="3"/>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E3325B"/>
    <w:multiLevelType w:val="hybridMultilevel"/>
    <w:tmpl w:val="213A2538"/>
    <w:lvl w:ilvl="0" w:tplc="CDC8F0A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2201D"/>
    <w:multiLevelType w:val="hybridMultilevel"/>
    <w:tmpl w:val="5824B186"/>
    <w:lvl w:ilvl="0" w:tplc="CDC8F0A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C1A6C"/>
    <w:multiLevelType w:val="hybridMultilevel"/>
    <w:tmpl w:val="76FC0830"/>
    <w:lvl w:ilvl="0" w:tplc="98B60936">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F50865"/>
    <w:multiLevelType w:val="hybridMultilevel"/>
    <w:tmpl w:val="DF7057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8922B5"/>
    <w:multiLevelType w:val="hybridMultilevel"/>
    <w:tmpl w:val="6882A174"/>
    <w:lvl w:ilvl="0" w:tplc="DDBAB5BC">
      <w:numFmt w:val="bullet"/>
      <w:lvlText w:val="-"/>
      <w:lvlJc w:val="left"/>
      <w:pPr>
        <w:ind w:left="1440" w:hanging="360"/>
      </w:pPr>
      <w:rPr>
        <w:rFonts w:ascii="Tahoma" w:eastAsia="SimSun"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0A2534A"/>
    <w:multiLevelType w:val="hybridMultilevel"/>
    <w:tmpl w:val="F3D27754"/>
    <w:lvl w:ilvl="0" w:tplc="372C118A">
      <w:numFmt w:val="bullet"/>
      <w:lvlText w:val="-"/>
      <w:lvlJc w:val="left"/>
      <w:pPr>
        <w:ind w:left="720" w:hanging="360"/>
      </w:pPr>
      <w:rPr>
        <w:rFonts w:ascii="Swis721 Lt BT" w:eastAsia="Times New Roman" w:hAnsi="Swis721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36695B"/>
    <w:multiLevelType w:val="hybridMultilevel"/>
    <w:tmpl w:val="84E6F7E0"/>
    <w:lvl w:ilvl="0" w:tplc="37F64A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4052C7D"/>
    <w:multiLevelType w:val="hybridMultilevel"/>
    <w:tmpl w:val="D846A318"/>
    <w:lvl w:ilvl="0" w:tplc="CDC8F0A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10"/>
  </w:num>
  <w:num w:numId="5">
    <w:abstractNumId w:val="9"/>
  </w:num>
  <w:num w:numId="6">
    <w:abstractNumId w:val="0"/>
  </w:num>
  <w:num w:numId="7">
    <w:abstractNumId w:val="8"/>
  </w:num>
  <w:num w:numId="8">
    <w:abstractNumId w:val="12"/>
  </w:num>
  <w:num w:numId="9">
    <w:abstractNumId w:val="5"/>
  </w:num>
  <w:num w:numId="10">
    <w:abstractNumId w:val="6"/>
  </w:num>
  <w:num w:numId="11">
    <w:abstractNumId w:val="7"/>
  </w:num>
  <w:num w:numId="12">
    <w:abstractNumId w:val="4"/>
  </w:num>
  <w:num w:numId="1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o:colormru v:ext="edit" colors="#d0ca7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99"/>
    <w:rsid w:val="00000755"/>
    <w:rsid w:val="00005293"/>
    <w:rsid w:val="00005E20"/>
    <w:rsid w:val="0001035F"/>
    <w:rsid w:val="00022669"/>
    <w:rsid w:val="000240D7"/>
    <w:rsid w:val="0003278B"/>
    <w:rsid w:val="00044F9F"/>
    <w:rsid w:val="00046488"/>
    <w:rsid w:val="00047865"/>
    <w:rsid w:val="00047B73"/>
    <w:rsid w:val="00060AF4"/>
    <w:rsid w:val="00073CDE"/>
    <w:rsid w:val="0007662B"/>
    <w:rsid w:val="00094854"/>
    <w:rsid w:val="00095FF2"/>
    <w:rsid w:val="000B1A48"/>
    <w:rsid w:val="000B291D"/>
    <w:rsid w:val="000B61E9"/>
    <w:rsid w:val="000C43FF"/>
    <w:rsid w:val="000F15A7"/>
    <w:rsid w:val="000F246B"/>
    <w:rsid w:val="000F710F"/>
    <w:rsid w:val="00100AD2"/>
    <w:rsid w:val="00101AF4"/>
    <w:rsid w:val="00103DBC"/>
    <w:rsid w:val="0012247D"/>
    <w:rsid w:val="00126810"/>
    <w:rsid w:val="00127322"/>
    <w:rsid w:val="0013364B"/>
    <w:rsid w:val="00135A99"/>
    <w:rsid w:val="0015483E"/>
    <w:rsid w:val="001614DD"/>
    <w:rsid w:val="001618FF"/>
    <w:rsid w:val="001627BE"/>
    <w:rsid w:val="00170361"/>
    <w:rsid w:val="00172931"/>
    <w:rsid w:val="00177BA8"/>
    <w:rsid w:val="001821C7"/>
    <w:rsid w:val="0018251C"/>
    <w:rsid w:val="00197667"/>
    <w:rsid w:val="001A4FCF"/>
    <w:rsid w:val="001B7A42"/>
    <w:rsid w:val="001D278E"/>
    <w:rsid w:val="001D467C"/>
    <w:rsid w:val="001D4EA8"/>
    <w:rsid w:val="001E0547"/>
    <w:rsid w:val="001E337E"/>
    <w:rsid w:val="001E3FB1"/>
    <w:rsid w:val="001E6A45"/>
    <w:rsid w:val="001F62FA"/>
    <w:rsid w:val="00202DD7"/>
    <w:rsid w:val="00216A98"/>
    <w:rsid w:val="002215E4"/>
    <w:rsid w:val="002236EF"/>
    <w:rsid w:val="00231A13"/>
    <w:rsid w:val="00231DC1"/>
    <w:rsid w:val="002335CE"/>
    <w:rsid w:val="0024067F"/>
    <w:rsid w:val="0024461A"/>
    <w:rsid w:val="002476B7"/>
    <w:rsid w:val="00247B94"/>
    <w:rsid w:val="00251D69"/>
    <w:rsid w:val="00257699"/>
    <w:rsid w:val="00261843"/>
    <w:rsid w:val="00262347"/>
    <w:rsid w:val="0026259F"/>
    <w:rsid w:val="00266B1D"/>
    <w:rsid w:val="002705C2"/>
    <w:rsid w:val="00277565"/>
    <w:rsid w:val="002805FF"/>
    <w:rsid w:val="00286BBC"/>
    <w:rsid w:val="0029538E"/>
    <w:rsid w:val="002A2D7F"/>
    <w:rsid w:val="002A5C62"/>
    <w:rsid w:val="002B78CD"/>
    <w:rsid w:val="002D1B6D"/>
    <w:rsid w:val="002D2592"/>
    <w:rsid w:val="002D3F59"/>
    <w:rsid w:val="002E3144"/>
    <w:rsid w:val="002F33B3"/>
    <w:rsid w:val="002F361D"/>
    <w:rsid w:val="002F528E"/>
    <w:rsid w:val="002F6114"/>
    <w:rsid w:val="00310C04"/>
    <w:rsid w:val="00313B57"/>
    <w:rsid w:val="00313EEE"/>
    <w:rsid w:val="003232FF"/>
    <w:rsid w:val="00333245"/>
    <w:rsid w:val="00333BE4"/>
    <w:rsid w:val="00342B9C"/>
    <w:rsid w:val="003453DC"/>
    <w:rsid w:val="00347650"/>
    <w:rsid w:val="00355831"/>
    <w:rsid w:val="00357DEF"/>
    <w:rsid w:val="00364B71"/>
    <w:rsid w:val="00364E48"/>
    <w:rsid w:val="00367D50"/>
    <w:rsid w:val="00374A72"/>
    <w:rsid w:val="003803ED"/>
    <w:rsid w:val="0038148B"/>
    <w:rsid w:val="00383213"/>
    <w:rsid w:val="003A0D38"/>
    <w:rsid w:val="003A2116"/>
    <w:rsid w:val="003A3259"/>
    <w:rsid w:val="003A53E6"/>
    <w:rsid w:val="003B7FFB"/>
    <w:rsid w:val="003C4AE7"/>
    <w:rsid w:val="003C6956"/>
    <w:rsid w:val="003D5228"/>
    <w:rsid w:val="003D6863"/>
    <w:rsid w:val="003E4099"/>
    <w:rsid w:val="003F3F08"/>
    <w:rsid w:val="003F53F7"/>
    <w:rsid w:val="003F681C"/>
    <w:rsid w:val="003F78DF"/>
    <w:rsid w:val="004238DE"/>
    <w:rsid w:val="00430D6D"/>
    <w:rsid w:val="00436D1E"/>
    <w:rsid w:val="0044266B"/>
    <w:rsid w:val="00443203"/>
    <w:rsid w:val="004513C7"/>
    <w:rsid w:val="00454C38"/>
    <w:rsid w:val="00460113"/>
    <w:rsid w:val="00460748"/>
    <w:rsid w:val="004619A9"/>
    <w:rsid w:val="00487B3A"/>
    <w:rsid w:val="00494037"/>
    <w:rsid w:val="004A3ECB"/>
    <w:rsid w:val="004B0732"/>
    <w:rsid w:val="004B32FE"/>
    <w:rsid w:val="004B5C44"/>
    <w:rsid w:val="004B7233"/>
    <w:rsid w:val="004B7E50"/>
    <w:rsid w:val="004D0FC8"/>
    <w:rsid w:val="004D2419"/>
    <w:rsid w:val="004E2A92"/>
    <w:rsid w:val="004E2C13"/>
    <w:rsid w:val="005021AA"/>
    <w:rsid w:val="00506C8F"/>
    <w:rsid w:val="005118B4"/>
    <w:rsid w:val="00531278"/>
    <w:rsid w:val="00545098"/>
    <w:rsid w:val="005507A7"/>
    <w:rsid w:val="005534A2"/>
    <w:rsid w:val="005772AF"/>
    <w:rsid w:val="00582A95"/>
    <w:rsid w:val="005843CA"/>
    <w:rsid w:val="00590327"/>
    <w:rsid w:val="005A68FC"/>
    <w:rsid w:val="005A7840"/>
    <w:rsid w:val="005C28DB"/>
    <w:rsid w:val="005C4A55"/>
    <w:rsid w:val="005D5439"/>
    <w:rsid w:val="005E07ED"/>
    <w:rsid w:val="005E7C1C"/>
    <w:rsid w:val="005E7E6B"/>
    <w:rsid w:val="00605135"/>
    <w:rsid w:val="00605F15"/>
    <w:rsid w:val="006165F2"/>
    <w:rsid w:val="006239C8"/>
    <w:rsid w:val="00624C02"/>
    <w:rsid w:val="006320E1"/>
    <w:rsid w:val="00641F6A"/>
    <w:rsid w:val="006426B6"/>
    <w:rsid w:val="00647E72"/>
    <w:rsid w:val="00654153"/>
    <w:rsid w:val="00657E7D"/>
    <w:rsid w:val="00666249"/>
    <w:rsid w:val="00684663"/>
    <w:rsid w:val="00693DB7"/>
    <w:rsid w:val="00697C4C"/>
    <w:rsid w:val="00697E95"/>
    <w:rsid w:val="006A7107"/>
    <w:rsid w:val="006B3189"/>
    <w:rsid w:val="006D2F3E"/>
    <w:rsid w:val="006D3EE2"/>
    <w:rsid w:val="006D59B3"/>
    <w:rsid w:val="006D7C59"/>
    <w:rsid w:val="006E0FCA"/>
    <w:rsid w:val="006F1507"/>
    <w:rsid w:val="006F3CD6"/>
    <w:rsid w:val="007162AB"/>
    <w:rsid w:val="00727B16"/>
    <w:rsid w:val="00740376"/>
    <w:rsid w:val="00742D51"/>
    <w:rsid w:val="00767A26"/>
    <w:rsid w:val="00770E0A"/>
    <w:rsid w:val="00781F9E"/>
    <w:rsid w:val="0078210E"/>
    <w:rsid w:val="00790AB3"/>
    <w:rsid w:val="00796D75"/>
    <w:rsid w:val="007B479A"/>
    <w:rsid w:val="007B7ED1"/>
    <w:rsid w:val="007D348B"/>
    <w:rsid w:val="007E55D5"/>
    <w:rsid w:val="007E5CA5"/>
    <w:rsid w:val="007F1F0F"/>
    <w:rsid w:val="007F2B04"/>
    <w:rsid w:val="007F7C83"/>
    <w:rsid w:val="008061AB"/>
    <w:rsid w:val="0082223F"/>
    <w:rsid w:val="00826157"/>
    <w:rsid w:val="0083252B"/>
    <w:rsid w:val="00836EBD"/>
    <w:rsid w:val="0085254E"/>
    <w:rsid w:val="00852BAC"/>
    <w:rsid w:val="008653A2"/>
    <w:rsid w:val="0086578E"/>
    <w:rsid w:val="00867486"/>
    <w:rsid w:val="0087034D"/>
    <w:rsid w:val="00871062"/>
    <w:rsid w:val="00874276"/>
    <w:rsid w:val="00875C0D"/>
    <w:rsid w:val="008801E2"/>
    <w:rsid w:val="00882508"/>
    <w:rsid w:val="00884C36"/>
    <w:rsid w:val="00891092"/>
    <w:rsid w:val="00891ADF"/>
    <w:rsid w:val="008B5B66"/>
    <w:rsid w:val="008B746A"/>
    <w:rsid w:val="008C169E"/>
    <w:rsid w:val="008C5E79"/>
    <w:rsid w:val="008C73BB"/>
    <w:rsid w:val="008D222A"/>
    <w:rsid w:val="008F0CEE"/>
    <w:rsid w:val="00901CAB"/>
    <w:rsid w:val="00902DCC"/>
    <w:rsid w:val="0090407B"/>
    <w:rsid w:val="009102E5"/>
    <w:rsid w:val="00912178"/>
    <w:rsid w:val="00914DDA"/>
    <w:rsid w:val="00917165"/>
    <w:rsid w:val="0091722F"/>
    <w:rsid w:val="00917CF7"/>
    <w:rsid w:val="00924777"/>
    <w:rsid w:val="0093071C"/>
    <w:rsid w:val="00930935"/>
    <w:rsid w:val="009364DD"/>
    <w:rsid w:val="0094221A"/>
    <w:rsid w:val="00955A42"/>
    <w:rsid w:val="0096016C"/>
    <w:rsid w:val="00963263"/>
    <w:rsid w:val="00977F99"/>
    <w:rsid w:val="00981A50"/>
    <w:rsid w:val="00984D1C"/>
    <w:rsid w:val="00987512"/>
    <w:rsid w:val="00991953"/>
    <w:rsid w:val="00995D06"/>
    <w:rsid w:val="009A23A6"/>
    <w:rsid w:val="009B6735"/>
    <w:rsid w:val="009C4659"/>
    <w:rsid w:val="009C4F7D"/>
    <w:rsid w:val="009D1737"/>
    <w:rsid w:val="009D6C13"/>
    <w:rsid w:val="009D7DEA"/>
    <w:rsid w:val="009E60EC"/>
    <w:rsid w:val="009E6BB5"/>
    <w:rsid w:val="009F54C5"/>
    <w:rsid w:val="00A058BE"/>
    <w:rsid w:val="00A16981"/>
    <w:rsid w:val="00A21EB9"/>
    <w:rsid w:val="00A4035B"/>
    <w:rsid w:val="00A40D15"/>
    <w:rsid w:val="00A43767"/>
    <w:rsid w:val="00A43DBA"/>
    <w:rsid w:val="00A475AC"/>
    <w:rsid w:val="00A50277"/>
    <w:rsid w:val="00A504E9"/>
    <w:rsid w:val="00A65D06"/>
    <w:rsid w:val="00A72F2C"/>
    <w:rsid w:val="00A8730F"/>
    <w:rsid w:val="00A87428"/>
    <w:rsid w:val="00A9510F"/>
    <w:rsid w:val="00AA073F"/>
    <w:rsid w:val="00AA35D0"/>
    <w:rsid w:val="00AA5EBF"/>
    <w:rsid w:val="00AA723E"/>
    <w:rsid w:val="00AB27AD"/>
    <w:rsid w:val="00AB493A"/>
    <w:rsid w:val="00AD2732"/>
    <w:rsid w:val="00AE4A18"/>
    <w:rsid w:val="00AF0A31"/>
    <w:rsid w:val="00AF153C"/>
    <w:rsid w:val="00AF6636"/>
    <w:rsid w:val="00B0476C"/>
    <w:rsid w:val="00B120EC"/>
    <w:rsid w:val="00B233F8"/>
    <w:rsid w:val="00B256A8"/>
    <w:rsid w:val="00B25D03"/>
    <w:rsid w:val="00B27A99"/>
    <w:rsid w:val="00B34782"/>
    <w:rsid w:val="00B34B93"/>
    <w:rsid w:val="00B35E4B"/>
    <w:rsid w:val="00B424BA"/>
    <w:rsid w:val="00B5277C"/>
    <w:rsid w:val="00B56CBA"/>
    <w:rsid w:val="00B6005D"/>
    <w:rsid w:val="00B60C4E"/>
    <w:rsid w:val="00B615D6"/>
    <w:rsid w:val="00B718A6"/>
    <w:rsid w:val="00B842A6"/>
    <w:rsid w:val="00BA0603"/>
    <w:rsid w:val="00BA0A6A"/>
    <w:rsid w:val="00BA2DC8"/>
    <w:rsid w:val="00BA4101"/>
    <w:rsid w:val="00BA5D83"/>
    <w:rsid w:val="00BB2ECF"/>
    <w:rsid w:val="00BC238D"/>
    <w:rsid w:val="00BD174E"/>
    <w:rsid w:val="00BD2345"/>
    <w:rsid w:val="00BD3164"/>
    <w:rsid w:val="00BE26D0"/>
    <w:rsid w:val="00BE7FEB"/>
    <w:rsid w:val="00BF643E"/>
    <w:rsid w:val="00C05F52"/>
    <w:rsid w:val="00C161AC"/>
    <w:rsid w:val="00C161FC"/>
    <w:rsid w:val="00C20766"/>
    <w:rsid w:val="00C4298E"/>
    <w:rsid w:val="00C600AA"/>
    <w:rsid w:val="00C650DC"/>
    <w:rsid w:val="00C77875"/>
    <w:rsid w:val="00C959D6"/>
    <w:rsid w:val="00C95EB3"/>
    <w:rsid w:val="00C976E4"/>
    <w:rsid w:val="00CB1CAA"/>
    <w:rsid w:val="00CC1452"/>
    <w:rsid w:val="00CC4D29"/>
    <w:rsid w:val="00CD393F"/>
    <w:rsid w:val="00CD6ABD"/>
    <w:rsid w:val="00CE57B5"/>
    <w:rsid w:val="00CF08D2"/>
    <w:rsid w:val="00CF20BF"/>
    <w:rsid w:val="00CF4FD5"/>
    <w:rsid w:val="00D122AE"/>
    <w:rsid w:val="00D125D2"/>
    <w:rsid w:val="00D134C0"/>
    <w:rsid w:val="00D229E4"/>
    <w:rsid w:val="00D24551"/>
    <w:rsid w:val="00D351E0"/>
    <w:rsid w:val="00D36CB2"/>
    <w:rsid w:val="00D419DE"/>
    <w:rsid w:val="00D45E5B"/>
    <w:rsid w:val="00D53950"/>
    <w:rsid w:val="00D5548F"/>
    <w:rsid w:val="00D57F93"/>
    <w:rsid w:val="00D646CC"/>
    <w:rsid w:val="00D72D32"/>
    <w:rsid w:val="00D757E0"/>
    <w:rsid w:val="00D9562E"/>
    <w:rsid w:val="00DA1725"/>
    <w:rsid w:val="00DA4EC6"/>
    <w:rsid w:val="00DB4CB3"/>
    <w:rsid w:val="00DD0960"/>
    <w:rsid w:val="00DE125D"/>
    <w:rsid w:val="00DE4E3A"/>
    <w:rsid w:val="00DF1600"/>
    <w:rsid w:val="00DF2E11"/>
    <w:rsid w:val="00E0242C"/>
    <w:rsid w:val="00E0426C"/>
    <w:rsid w:val="00E07794"/>
    <w:rsid w:val="00E102D7"/>
    <w:rsid w:val="00E11190"/>
    <w:rsid w:val="00E24510"/>
    <w:rsid w:val="00E3321C"/>
    <w:rsid w:val="00E34F2D"/>
    <w:rsid w:val="00E415DE"/>
    <w:rsid w:val="00E53487"/>
    <w:rsid w:val="00E63166"/>
    <w:rsid w:val="00E73AC5"/>
    <w:rsid w:val="00E771E7"/>
    <w:rsid w:val="00E84C80"/>
    <w:rsid w:val="00E913AE"/>
    <w:rsid w:val="00E96E10"/>
    <w:rsid w:val="00EA71B0"/>
    <w:rsid w:val="00EB60B4"/>
    <w:rsid w:val="00ED5067"/>
    <w:rsid w:val="00ED56A9"/>
    <w:rsid w:val="00EE4169"/>
    <w:rsid w:val="00EF1101"/>
    <w:rsid w:val="00EF15AD"/>
    <w:rsid w:val="00EF4E9D"/>
    <w:rsid w:val="00F01276"/>
    <w:rsid w:val="00F04161"/>
    <w:rsid w:val="00F0640F"/>
    <w:rsid w:val="00F127BD"/>
    <w:rsid w:val="00F14E4A"/>
    <w:rsid w:val="00F150A4"/>
    <w:rsid w:val="00F212F7"/>
    <w:rsid w:val="00F21B5E"/>
    <w:rsid w:val="00F25075"/>
    <w:rsid w:val="00F32E90"/>
    <w:rsid w:val="00F34407"/>
    <w:rsid w:val="00F44DB0"/>
    <w:rsid w:val="00F51754"/>
    <w:rsid w:val="00F519D3"/>
    <w:rsid w:val="00F573ED"/>
    <w:rsid w:val="00F61D9E"/>
    <w:rsid w:val="00F62A61"/>
    <w:rsid w:val="00F814C6"/>
    <w:rsid w:val="00F81AD1"/>
    <w:rsid w:val="00F85CED"/>
    <w:rsid w:val="00F93FA7"/>
    <w:rsid w:val="00FA1ADD"/>
    <w:rsid w:val="00FA2A9C"/>
    <w:rsid w:val="00FB12BF"/>
    <w:rsid w:val="00FB1496"/>
    <w:rsid w:val="00FF7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0ca73"/>
    </o:shapedefaults>
    <o:shapelayout v:ext="edit">
      <o:idmap v:ext="edit" data="1"/>
    </o:shapelayout>
  </w:shapeDefaults>
  <w:decimalSymbol w:val="."/>
  <w:listSeparator w:val=","/>
  <w14:docId w14:val="1E4C366F"/>
  <w15:docId w15:val="{F9B2261E-D8B4-49A5-894B-02C95EF2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E10"/>
    <w:rPr>
      <w:rFonts w:ascii="Swis721 BT" w:hAnsi="Swis721 BT"/>
      <w:sz w:val="24"/>
      <w:szCs w:val="24"/>
    </w:rPr>
  </w:style>
  <w:style w:type="paragraph" w:styleId="Heading1">
    <w:name w:val="heading 1"/>
    <w:basedOn w:val="Normal"/>
    <w:next w:val="Normal"/>
    <w:link w:val="Heading1Char"/>
    <w:uiPriority w:val="9"/>
    <w:qFormat/>
    <w:rsid w:val="002476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2476B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3487"/>
    <w:pPr>
      <w:tabs>
        <w:tab w:val="center" w:pos="4153"/>
        <w:tab w:val="right" w:pos="8306"/>
      </w:tabs>
    </w:pPr>
  </w:style>
  <w:style w:type="paragraph" w:styleId="Footer">
    <w:name w:val="footer"/>
    <w:basedOn w:val="Normal"/>
    <w:link w:val="FooterChar"/>
    <w:uiPriority w:val="99"/>
    <w:rsid w:val="00E53487"/>
    <w:pPr>
      <w:tabs>
        <w:tab w:val="center" w:pos="4153"/>
        <w:tab w:val="right" w:pos="8306"/>
      </w:tabs>
    </w:pPr>
  </w:style>
  <w:style w:type="character" w:styleId="PageNumber">
    <w:name w:val="page number"/>
    <w:basedOn w:val="DefaultParagraphFont"/>
    <w:rsid w:val="00B256A8"/>
  </w:style>
  <w:style w:type="paragraph" w:styleId="BodyTextIndent">
    <w:name w:val="Body Text Indent"/>
    <w:basedOn w:val="Normal"/>
    <w:rsid w:val="00094854"/>
    <w:pPr>
      <w:ind w:left="1440"/>
    </w:pPr>
    <w:rPr>
      <w:rFonts w:ascii="Arial" w:hAnsi="Arial"/>
      <w:sz w:val="22"/>
      <w:lang w:eastAsia="en-US"/>
    </w:rPr>
  </w:style>
  <w:style w:type="paragraph" w:customStyle="1" w:styleId="DefaultText">
    <w:name w:val="Default Text"/>
    <w:basedOn w:val="Normal"/>
    <w:rsid w:val="00094854"/>
    <w:pPr>
      <w:tabs>
        <w:tab w:val="left" w:pos="0"/>
      </w:tabs>
      <w:overflowPunct w:val="0"/>
      <w:autoSpaceDE w:val="0"/>
      <w:autoSpaceDN w:val="0"/>
      <w:adjustRightInd w:val="0"/>
      <w:textAlignment w:val="baseline"/>
    </w:pPr>
    <w:rPr>
      <w:rFonts w:ascii="Arial" w:hAnsi="Arial"/>
      <w:color w:val="000000"/>
      <w:sz w:val="20"/>
      <w:szCs w:val="20"/>
      <w:lang w:val="en-US" w:eastAsia="en-US"/>
    </w:rPr>
  </w:style>
  <w:style w:type="character" w:customStyle="1" w:styleId="FooterChar">
    <w:name w:val="Footer Char"/>
    <w:basedOn w:val="DefaultParagraphFont"/>
    <w:link w:val="Footer"/>
    <w:uiPriority w:val="99"/>
    <w:rsid w:val="007F1F0F"/>
    <w:rPr>
      <w:rFonts w:ascii="Swis721 BT" w:hAnsi="Swis721 BT"/>
      <w:sz w:val="24"/>
      <w:szCs w:val="24"/>
    </w:rPr>
  </w:style>
  <w:style w:type="paragraph" w:customStyle="1" w:styleId="Body">
    <w:name w:val="Body"/>
    <w:aliases w:val="b"/>
    <w:basedOn w:val="Normal"/>
    <w:link w:val="BodyChar"/>
    <w:rsid w:val="0003278B"/>
    <w:pPr>
      <w:spacing w:before="120" w:after="60"/>
      <w:ind w:left="432"/>
    </w:pPr>
    <w:rPr>
      <w:rFonts w:ascii="Arial" w:hAnsi="Arial"/>
      <w:color w:val="000000"/>
      <w:sz w:val="20"/>
      <w:szCs w:val="20"/>
      <w:lang w:eastAsia="en-US"/>
    </w:rPr>
  </w:style>
  <w:style w:type="character" w:customStyle="1" w:styleId="BodyChar">
    <w:name w:val="Body Char"/>
    <w:basedOn w:val="DefaultParagraphFont"/>
    <w:link w:val="Body"/>
    <w:rsid w:val="0003278B"/>
    <w:rPr>
      <w:rFonts w:ascii="Arial" w:hAnsi="Arial"/>
      <w:color w:val="000000"/>
      <w:lang w:eastAsia="en-US"/>
    </w:rPr>
  </w:style>
  <w:style w:type="character" w:customStyle="1" w:styleId="TableText">
    <w:name w:val="Table Text"/>
    <w:basedOn w:val="DefaultParagraphFont"/>
    <w:rsid w:val="0003278B"/>
    <w:rPr>
      <w:sz w:val="16"/>
    </w:rPr>
  </w:style>
  <w:style w:type="paragraph" w:customStyle="1" w:styleId="TableHeader">
    <w:name w:val="Table Header"/>
    <w:basedOn w:val="Normal"/>
    <w:rsid w:val="0003278B"/>
    <w:pPr>
      <w:spacing w:before="120" w:after="60"/>
    </w:pPr>
    <w:rPr>
      <w:rFonts w:ascii="Arial" w:hAnsi="Arial"/>
      <w:b/>
      <w:bCs/>
      <w:color w:val="FFFFFF"/>
      <w:sz w:val="16"/>
      <w:szCs w:val="20"/>
      <w:lang w:eastAsia="en-US"/>
    </w:rPr>
  </w:style>
  <w:style w:type="character" w:customStyle="1" w:styleId="Heading1Char">
    <w:name w:val="Heading 1 Char"/>
    <w:basedOn w:val="DefaultParagraphFont"/>
    <w:link w:val="Heading1"/>
    <w:uiPriority w:val="9"/>
    <w:rsid w:val="002476B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476B7"/>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3D6863"/>
    <w:rPr>
      <w:rFonts w:ascii="Tahoma" w:hAnsi="Tahoma" w:cs="Tahoma"/>
      <w:sz w:val="16"/>
      <w:szCs w:val="16"/>
    </w:rPr>
  </w:style>
  <w:style w:type="character" w:customStyle="1" w:styleId="BalloonTextChar">
    <w:name w:val="Balloon Text Char"/>
    <w:basedOn w:val="DefaultParagraphFont"/>
    <w:link w:val="BalloonText"/>
    <w:uiPriority w:val="99"/>
    <w:semiHidden/>
    <w:rsid w:val="003D6863"/>
    <w:rPr>
      <w:rFonts w:ascii="Tahoma" w:hAnsi="Tahoma" w:cs="Tahoma"/>
      <w:sz w:val="16"/>
      <w:szCs w:val="16"/>
    </w:rPr>
  </w:style>
  <w:style w:type="table" w:styleId="TableGrid">
    <w:name w:val="Table Grid"/>
    <w:basedOn w:val="TableNormal"/>
    <w:uiPriority w:val="59"/>
    <w:rsid w:val="00262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JCRA List"/>
    <w:basedOn w:val="Normal"/>
    <w:link w:val="ListParagraphChar"/>
    <w:uiPriority w:val="34"/>
    <w:qFormat/>
    <w:rsid w:val="00FB1496"/>
    <w:pPr>
      <w:ind w:left="720"/>
    </w:pPr>
    <w:rPr>
      <w:rFonts w:ascii="Calibri" w:eastAsia="Calibri" w:hAnsi="Calibri"/>
      <w:sz w:val="22"/>
      <w:szCs w:val="22"/>
    </w:rPr>
  </w:style>
  <w:style w:type="paragraph" w:customStyle="1" w:styleId="Pa0">
    <w:name w:val="Pa0"/>
    <w:basedOn w:val="Normal"/>
    <w:uiPriority w:val="99"/>
    <w:rsid w:val="00FB1496"/>
    <w:pPr>
      <w:autoSpaceDE w:val="0"/>
      <w:autoSpaceDN w:val="0"/>
      <w:spacing w:line="241" w:lineRule="atLeast"/>
    </w:pPr>
    <w:rPr>
      <w:rFonts w:ascii="GillSans Light" w:eastAsia="Calibri" w:hAnsi="GillSans Light"/>
    </w:rPr>
  </w:style>
  <w:style w:type="character" w:customStyle="1" w:styleId="A3">
    <w:name w:val="A3"/>
    <w:basedOn w:val="DefaultParagraphFont"/>
    <w:uiPriority w:val="99"/>
    <w:rsid w:val="00FB1496"/>
    <w:rPr>
      <w:rFonts w:ascii="GillSans Light" w:hAnsi="GillSans Light" w:hint="default"/>
      <w:color w:val="000000"/>
    </w:rPr>
  </w:style>
  <w:style w:type="paragraph" w:customStyle="1" w:styleId="Default">
    <w:name w:val="Default"/>
    <w:rsid w:val="00A65D06"/>
    <w:pPr>
      <w:autoSpaceDE w:val="0"/>
      <w:autoSpaceDN w:val="0"/>
      <w:adjustRightInd w:val="0"/>
    </w:pPr>
    <w:rPr>
      <w:rFonts w:ascii="Arial" w:eastAsiaTheme="minorHAnsi" w:hAnsi="Arial" w:cs="Arial"/>
      <w:color w:val="000000"/>
      <w:sz w:val="24"/>
      <w:szCs w:val="24"/>
      <w:lang w:eastAsia="en-US"/>
    </w:rPr>
  </w:style>
  <w:style w:type="character" w:styleId="HTMLCite">
    <w:name w:val="HTML Cite"/>
    <w:basedOn w:val="DefaultParagraphFont"/>
    <w:uiPriority w:val="99"/>
    <w:semiHidden/>
    <w:unhideWhenUsed/>
    <w:rsid w:val="00E0426C"/>
    <w:rPr>
      <w:i w:val="0"/>
      <w:iCs w:val="0"/>
      <w:color w:val="006D21"/>
    </w:rPr>
  </w:style>
  <w:style w:type="character" w:styleId="CommentReference">
    <w:name w:val="annotation reference"/>
    <w:basedOn w:val="DefaultParagraphFont"/>
    <w:uiPriority w:val="99"/>
    <w:semiHidden/>
    <w:unhideWhenUsed/>
    <w:rsid w:val="00EF15AD"/>
    <w:rPr>
      <w:sz w:val="16"/>
      <w:szCs w:val="16"/>
    </w:rPr>
  </w:style>
  <w:style w:type="paragraph" w:styleId="CommentText">
    <w:name w:val="annotation text"/>
    <w:basedOn w:val="Normal"/>
    <w:link w:val="CommentTextChar"/>
    <w:uiPriority w:val="99"/>
    <w:unhideWhenUsed/>
    <w:rsid w:val="00EF15AD"/>
    <w:rPr>
      <w:sz w:val="20"/>
      <w:szCs w:val="20"/>
    </w:rPr>
  </w:style>
  <w:style w:type="character" w:customStyle="1" w:styleId="CommentTextChar">
    <w:name w:val="Comment Text Char"/>
    <w:basedOn w:val="DefaultParagraphFont"/>
    <w:link w:val="CommentText"/>
    <w:uiPriority w:val="99"/>
    <w:rsid w:val="00EF15AD"/>
    <w:rPr>
      <w:rFonts w:ascii="Swis721 BT" w:hAnsi="Swis721 BT"/>
    </w:rPr>
  </w:style>
  <w:style w:type="paragraph" w:styleId="CommentSubject">
    <w:name w:val="annotation subject"/>
    <w:basedOn w:val="CommentText"/>
    <w:next w:val="CommentText"/>
    <w:link w:val="CommentSubjectChar"/>
    <w:uiPriority w:val="99"/>
    <w:semiHidden/>
    <w:unhideWhenUsed/>
    <w:rsid w:val="00EF15AD"/>
    <w:rPr>
      <w:b/>
      <w:bCs/>
    </w:rPr>
  </w:style>
  <w:style w:type="character" w:customStyle="1" w:styleId="CommentSubjectChar">
    <w:name w:val="Comment Subject Char"/>
    <w:basedOn w:val="CommentTextChar"/>
    <w:link w:val="CommentSubject"/>
    <w:uiPriority w:val="99"/>
    <w:semiHidden/>
    <w:rsid w:val="00EF15AD"/>
    <w:rPr>
      <w:rFonts w:ascii="Swis721 BT" w:hAnsi="Swis721 BT"/>
      <w:b/>
      <w:bCs/>
    </w:rPr>
  </w:style>
  <w:style w:type="paragraph" w:styleId="NormalWeb">
    <w:name w:val="Normal (Web)"/>
    <w:basedOn w:val="Normal"/>
    <w:uiPriority w:val="99"/>
    <w:unhideWhenUsed/>
    <w:rsid w:val="00B35E4B"/>
    <w:pPr>
      <w:spacing w:before="100" w:beforeAutospacing="1" w:after="100" w:afterAutospacing="1"/>
    </w:pPr>
    <w:rPr>
      <w:rFonts w:ascii="Times New Roman" w:eastAsiaTheme="minorEastAsia" w:hAnsi="Times New Roman"/>
    </w:rPr>
  </w:style>
  <w:style w:type="paragraph" w:styleId="NoSpacing">
    <w:name w:val="No Spacing"/>
    <w:uiPriority w:val="1"/>
    <w:qFormat/>
    <w:rsid w:val="00E24510"/>
    <w:rPr>
      <w:rFonts w:ascii="Calibri" w:eastAsia="Calibri" w:hAnsi="Calibri"/>
      <w:sz w:val="22"/>
      <w:szCs w:val="22"/>
      <w:lang w:val="en-US" w:eastAsia="en-US"/>
    </w:rPr>
  </w:style>
  <w:style w:type="character" w:customStyle="1" w:styleId="HeaderChar">
    <w:name w:val="Header Char"/>
    <w:link w:val="Header"/>
    <w:uiPriority w:val="99"/>
    <w:rsid w:val="00E24510"/>
    <w:rPr>
      <w:rFonts w:ascii="Swis721 BT" w:hAnsi="Swis721 BT"/>
      <w:sz w:val="24"/>
      <w:szCs w:val="24"/>
    </w:rPr>
  </w:style>
  <w:style w:type="character" w:styleId="Hyperlink">
    <w:name w:val="Hyperlink"/>
    <w:basedOn w:val="DefaultParagraphFont"/>
    <w:uiPriority w:val="99"/>
    <w:unhideWhenUsed/>
    <w:rsid w:val="00E24510"/>
    <w:rPr>
      <w:color w:val="0000FF" w:themeColor="hyperlink"/>
      <w:u w:val="single"/>
    </w:rPr>
  </w:style>
  <w:style w:type="table" w:customStyle="1" w:styleId="TableGrid1">
    <w:name w:val="Table Grid1"/>
    <w:basedOn w:val="TableNormal"/>
    <w:next w:val="TableGrid"/>
    <w:uiPriority w:val="59"/>
    <w:rsid w:val="007B7E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82508"/>
    <w:pPr>
      <w:spacing w:after="120"/>
    </w:pPr>
  </w:style>
  <w:style w:type="character" w:customStyle="1" w:styleId="BodyTextChar">
    <w:name w:val="Body Text Char"/>
    <w:basedOn w:val="DefaultParagraphFont"/>
    <w:link w:val="BodyText"/>
    <w:uiPriority w:val="99"/>
    <w:rsid w:val="00882508"/>
    <w:rPr>
      <w:rFonts w:ascii="Swis721 BT" w:hAnsi="Swis721 BT"/>
      <w:sz w:val="24"/>
      <w:szCs w:val="24"/>
    </w:rPr>
  </w:style>
  <w:style w:type="paragraph" w:customStyle="1" w:styleId="Section">
    <w:name w:val="Section"/>
    <w:basedOn w:val="BodyText"/>
    <w:rsid w:val="00882508"/>
    <w:pPr>
      <w:overflowPunct w:val="0"/>
      <w:autoSpaceDE w:val="0"/>
      <w:autoSpaceDN w:val="0"/>
      <w:adjustRightInd w:val="0"/>
      <w:spacing w:after="60"/>
      <w:ind w:left="425"/>
    </w:pPr>
    <w:rPr>
      <w:rFonts w:ascii="Arial" w:hAnsi="Arial"/>
      <w:sz w:val="22"/>
      <w:szCs w:val="20"/>
      <w:lang w:val="x-none" w:eastAsia="x-none"/>
    </w:rPr>
  </w:style>
  <w:style w:type="character" w:customStyle="1" w:styleId="ListParagraphChar">
    <w:name w:val="List Paragraph Char"/>
    <w:aliases w:val="JCRA List Char"/>
    <w:link w:val="ListParagraph"/>
    <w:uiPriority w:val="34"/>
    <w:locked/>
    <w:rsid w:val="00882508"/>
    <w:rPr>
      <w:rFonts w:ascii="Calibri" w:eastAsia="Calibri" w:hAnsi="Calibri"/>
      <w:sz w:val="22"/>
      <w:szCs w:val="22"/>
    </w:rPr>
  </w:style>
  <w:style w:type="paragraph" w:customStyle="1" w:styleId="SectionChar">
    <w:name w:val="Section Char"/>
    <w:basedOn w:val="BodyText"/>
    <w:link w:val="SectionCharChar"/>
    <w:uiPriority w:val="99"/>
    <w:rsid w:val="00882508"/>
    <w:pPr>
      <w:overflowPunct w:val="0"/>
      <w:autoSpaceDE w:val="0"/>
      <w:autoSpaceDN w:val="0"/>
      <w:adjustRightInd w:val="0"/>
      <w:spacing w:after="60"/>
      <w:ind w:left="709"/>
      <w:textAlignment w:val="baseline"/>
    </w:pPr>
    <w:rPr>
      <w:rFonts w:ascii="Arial" w:hAnsi="Arial"/>
      <w:sz w:val="22"/>
      <w:szCs w:val="20"/>
    </w:rPr>
  </w:style>
  <w:style w:type="character" w:customStyle="1" w:styleId="SectionCharChar">
    <w:name w:val="Section Char Char"/>
    <w:link w:val="SectionChar"/>
    <w:uiPriority w:val="99"/>
    <w:rsid w:val="0088250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B275-9E80-4FA2-8997-A902ADB7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8050</Characters>
  <Application>Microsoft Office Word</Application>
  <DocSecurity>0</DocSecurity>
  <Lines>201</Lines>
  <Paragraphs>89</Paragraphs>
  <ScaleCrop>false</ScaleCrop>
  <HeadingPairs>
    <vt:vector size="2" baseType="variant">
      <vt:variant>
        <vt:lpstr>Title</vt:lpstr>
      </vt:variant>
      <vt:variant>
        <vt:i4>1</vt:i4>
      </vt:variant>
    </vt:vector>
  </HeadingPairs>
  <TitlesOfParts>
    <vt:vector size="1" baseType="lpstr">
      <vt:lpstr>GENERAL PRINCIPLES</vt:lpstr>
    </vt:vector>
  </TitlesOfParts>
  <Company>Framework Housing Association</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PRINCIPLES</dc:title>
  <dc:creator>grant</dc:creator>
  <cp:lastModifiedBy>Stacey Murton</cp:lastModifiedBy>
  <cp:revision>2</cp:revision>
  <cp:lastPrinted>2024-01-12T15:12:00Z</cp:lastPrinted>
  <dcterms:created xsi:type="dcterms:W3CDTF">2025-03-18T09:32:00Z</dcterms:created>
  <dcterms:modified xsi:type="dcterms:W3CDTF">2025-03-18T09:32:00Z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432b774a7f42dead8a7e103fff5ca2e5a3cce7beced4370719630b2d49cdbab3</vt:lpwstr>
  </property>
</Properties>
</file>